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0A7A" w14:textId="060912A9" w:rsidR="005756C6" w:rsidRPr="005756C6" w:rsidRDefault="005756C6" w:rsidP="005756C6">
      <w:pPr>
        <w:widowControl w:val="0"/>
        <w:tabs>
          <w:tab w:val="clear" w:pos="9979"/>
          <w:tab w:val="left" w:pos="1531"/>
          <w:tab w:val="left" w:pos="1985"/>
        </w:tabs>
        <w:spacing w:before="400" w:after="60"/>
        <w:ind w:left="1559" w:right="46" w:hanging="1559"/>
        <w:jc w:val="right"/>
        <w:outlineLvl w:val="1"/>
        <w:rPr>
          <w:bCs/>
          <w:sz w:val="32"/>
          <w:szCs w:val="28"/>
        </w:rPr>
      </w:pPr>
      <w:bookmarkStart w:id="0" w:name="_GoBack"/>
      <w:bookmarkEnd w:id="0"/>
      <w:r>
        <w:rPr>
          <w:bCs/>
          <w:sz w:val="32"/>
          <w:szCs w:val="28"/>
        </w:rPr>
        <w:t>Appendix 9</w:t>
      </w:r>
    </w:p>
    <w:p w14:paraId="592DDFBB" w14:textId="6D7BB3CE" w:rsidR="005756C6" w:rsidRPr="00866C73" w:rsidRDefault="005756C6" w:rsidP="005756C6">
      <w:pPr>
        <w:widowControl w:val="0"/>
        <w:tabs>
          <w:tab w:val="clear" w:pos="9979"/>
          <w:tab w:val="left" w:pos="0"/>
          <w:tab w:val="left" w:pos="1985"/>
        </w:tabs>
        <w:spacing w:before="400" w:after="60"/>
        <w:ind w:left="1559" w:right="46" w:hanging="1559"/>
        <w:outlineLvl w:val="1"/>
        <w:rPr>
          <w:rFonts w:cs="Arial"/>
          <w:b/>
          <w:bCs/>
          <w:sz w:val="32"/>
          <w:szCs w:val="32"/>
        </w:rPr>
      </w:pPr>
      <w:r>
        <w:rPr>
          <w:b/>
          <w:bCs/>
          <w:sz w:val="32"/>
          <w:szCs w:val="32"/>
        </w:rPr>
        <w:t>Recommended AF texts regarding waste management during construction according to industry standard</w:t>
      </w:r>
    </w:p>
    <w:p w14:paraId="4FECFAF9" w14:textId="73CC6F6C" w:rsidR="005756C6" w:rsidRPr="003A3F6F" w:rsidRDefault="005756C6" w:rsidP="005756C6">
      <w:pPr>
        <w:tabs>
          <w:tab w:val="clear" w:pos="9979"/>
        </w:tabs>
        <w:spacing w:before="120" w:after="120"/>
        <w:rPr>
          <w:rFonts w:ascii="Times New Roman" w:eastAsia="Calibri" w:hAnsi="Times New Roman"/>
          <w:sz w:val="24"/>
          <w:szCs w:val="22"/>
        </w:rPr>
      </w:pPr>
      <w:bookmarkStart w:id="1" w:name="_Hlk522033596"/>
      <w:r>
        <w:rPr>
          <w:rFonts w:ascii="Times New Roman" w:hAnsi="Times New Roman"/>
          <w:sz w:val="24"/>
          <w:szCs w:val="22"/>
        </w:rPr>
        <w:t>This appendix contains recommendations for AF texts to fulfil industry standards. The recommended AF texts shall be adapted to the current project. Unused headings shall be deleted.</w:t>
      </w:r>
    </w:p>
    <w:p w14:paraId="56427F78" w14:textId="4B44C447" w:rsidR="005756C6" w:rsidRPr="003A3F6F" w:rsidRDefault="005756C6" w:rsidP="003A3F6F">
      <w:pPr>
        <w:keepNext/>
        <w:tabs>
          <w:tab w:val="clear" w:pos="9979"/>
          <w:tab w:val="left" w:pos="1531"/>
          <w:tab w:val="left" w:pos="1985"/>
        </w:tabs>
        <w:spacing w:after="120"/>
        <w:ind w:right="45"/>
        <w:rPr>
          <w:rFonts w:ascii="Times New Roman" w:hAnsi="Times New Roman"/>
          <w:sz w:val="24"/>
          <w:szCs w:val="24"/>
        </w:rPr>
      </w:pPr>
      <w:r>
        <w:rPr>
          <w:rFonts w:ascii="Times New Roman" w:hAnsi="Times New Roman"/>
          <w:sz w:val="24"/>
          <w:szCs w:val="24"/>
        </w:rPr>
        <w:t xml:space="preserve">Advice and instructions are marked with </w:t>
      </w:r>
      <w:r>
        <w:rPr>
          <w:rFonts w:ascii="Times New Roman" w:hAnsi="Times New Roman"/>
          <w:i/>
          <w:sz w:val="24"/>
          <w:szCs w:val="24"/>
        </w:rPr>
        <w:t>AI and italic font</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Italicised text should be removed. Other text represents recommendations for requirement text and can be used as it is or modified.</w:t>
      </w:r>
    </w:p>
    <w:p w14:paraId="1F6863A6" w14:textId="0732B972" w:rsidR="005756C6" w:rsidRPr="005756C6" w:rsidRDefault="005756C6" w:rsidP="003A3F6F">
      <w:pPr>
        <w:tabs>
          <w:tab w:val="clear" w:pos="9979"/>
        </w:tabs>
        <w:spacing w:before="80"/>
        <w:rPr>
          <w:szCs w:val="22"/>
        </w:rPr>
      </w:pPr>
    </w:p>
    <w:p w14:paraId="46BB545A" w14:textId="507EE52D" w:rsidR="005756C6" w:rsidRDefault="005756C6" w:rsidP="00464855">
      <w:pPr>
        <w:pStyle w:val="BESKinnehllsrub"/>
        <w:sectPr w:rsidR="005756C6" w:rsidSect="00917DA4">
          <w:headerReference w:type="default" r:id="rId9"/>
          <w:footerReference w:type="default" r:id="rId10"/>
          <w:pgSz w:w="11907" w:h="16840" w:code="9"/>
          <w:pgMar w:top="2948" w:right="794" w:bottom="737" w:left="1134" w:header="737" w:footer="454" w:gutter="0"/>
          <w:cols w:space="720"/>
          <w:noEndnote/>
        </w:sectPr>
      </w:pPr>
    </w:p>
    <w:bookmarkEnd w:id="1"/>
    <w:p w14:paraId="27BF7FC5" w14:textId="77777777" w:rsidR="005255AC" w:rsidRPr="005255AC" w:rsidRDefault="005255AC" w:rsidP="0080722D"/>
    <w:p w14:paraId="78957D28" w14:textId="77777777" w:rsidR="009546CC" w:rsidRDefault="00B248EF">
      <w:pPr>
        <w:pStyle w:val="BESKbrdtext"/>
      </w:pPr>
      <w:r>
        <w:t>These administrative regulations adhere to AMA AF 12</w:t>
      </w:r>
    </w:p>
    <w:p w14:paraId="19EF6A82" w14:textId="77777777" w:rsidR="009546CC" w:rsidRDefault="00B248EF">
      <w:pPr>
        <w:pStyle w:val="BESKrub2"/>
      </w:pPr>
      <w:bookmarkStart w:id="2" w:name="_Toc517074360"/>
      <w:r>
        <w:t>AF</w:t>
      </w:r>
      <w:r>
        <w:tab/>
        <w:t>ADMINISTRATIVE REGULATIONS</w:t>
      </w:r>
      <w:bookmarkEnd w:id="2"/>
    </w:p>
    <w:p w14:paraId="10D5C430" w14:textId="77777777" w:rsidR="009546CC" w:rsidRDefault="00B248EF">
      <w:pPr>
        <w:pStyle w:val="BESKrub3versal"/>
      </w:pPr>
      <w:bookmarkStart w:id="3" w:name="_Toc517074361"/>
      <w:r>
        <w:t>AUA</w:t>
      </w:r>
      <w:r>
        <w:tab/>
        <w:t>GENERAL ORIENTATION</w:t>
      </w:r>
      <w:bookmarkEnd w:id="3"/>
    </w:p>
    <w:p w14:paraId="73D4196F" w14:textId="77777777" w:rsidR="009546CC" w:rsidRPr="003A3F6F" w:rsidRDefault="00A92FC4">
      <w:pPr>
        <w:pStyle w:val="BESKbrdtext"/>
        <w:rPr>
          <w:i/>
        </w:rPr>
      </w:pPr>
      <w:r>
        <w:rPr>
          <w:i/>
        </w:rPr>
        <w:t>AI: The texts are written for contracts in which the General Provisions for construction, civil engineering and installation works (AB 04) apply.</w:t>
      </w:r>
    </w:p>
    <w:p w14:paraId="2AE0B9C7" w14:textId="2F122B3C" w:rsidR="009546CC" w:rsidRPr="003A3F6F" w:rsidRDefault="00B248EF">
      <w:pPr>
        <w:pStyle w:val="BESKbrdtext"/>
        <w:rPr>
          <w:i/>
        </w:rPr>
      </w:pPr>
      <w:r>
        <w:rPr>
          <w:i/>
        </w:rPr>
        <w:t>These texts provide a supplement to AMA AF 12 and are primarily usable for construction contracts.</w:t>
      </w:r>
    </w:p>
    <w:p w14:paraId="0A43C3EA" w14:textId="77777777" w:rsidR="009546CC" w:rsidRPr="003A3F6F" w:rsidRDefault="00B248EF">
      <w:pPr>
        <w:pStyle w:val="BESKbrdtext"/>
        <w:rPr>
          <w:i/>
        </w:rPr>
      </w:pPr>
      <w:r>
        <w:rPr>
          <w:i/>
        </w:rPr>
        <w:t>Codes and headings are stated for execution contracts. For turnkey contracts, see corresponding codes and headings in AMA AF 12.</w:t>
      </w:r>
    </w:p>
    <w:p w14:paraId="64BF9975" w14:textId="77777777" w:rsidR="009546CC" w:rsidRDefault="00B248EF">
      <w:pPr>
        <w:pStyle w:val="BESKrub4"/>
      </w:pPr>
      <w:r>
        <w:t>AFA.4</w:t>
      </w:r>
      <w:r>
        <w:tab/>
        <w:t>Explanation of terms</w:t>
      </w:r>
    </w:p>
    <w:p w14:paraId="32270230" w14:textId="54B7232E" w:rsidR="009546CC" w:rsidRPr="003A3F6F" w:rsidRDefault="00A92FC4">
      <w:pPr>
        <w:pStyle w:val="BESKbrdtext"/>
        <w:rPr>
          <w:i/>
        </w:rPr>
      </w:pPr>
      <w:r>
        <w:t xml:space="preserve">AI: </w:t>
      </w:r>
      <w:r>
        <w:rPr>
          <w:i/>
        </w:rPr>
        <w:t>If the term “waste management plan” is used, insert the following explanations of terms:</w:t>
      </w:r>
    </w:p>
    <w:p w14:paraId="606CE853" w14:textId="402F7BF3" w:rsidR="009546CC" w:rsidRDefault="004C2B5A">
      <w:pPr>
        <w:pStyle w:val="BESKbrdtext"/>
      </w:pPr>
      <w:r>
        <w:rPr>
          <w:b/>
        </w:rPr>
        <w:t>Material and waste management plan</w:t>
      </w:r>
    </w:p>
    <w:p w14:paraId="4D19B32F" w14:textId="78B302FF" w:rsidR="009546CC" w:rsidRDefault="00B248EF">
      <w:pPr>
        <w:pStyle w:val="BESKbrdtext"/>
      </w:pPr>
      <w:r>
        <w:t>Plan for the management of materials and products which can become waste during construction and demolition works.</w:t>
      </w:r>
    </w:p>
    <w:p w14:paraId="6DFBF5A7" w14:textId="77777777" w:rsidR="009546CC" w:rsidRDefault="00B248EF">
      <w:pPr>
        <w:pStyle w:val="BESKbrdtext"/>
      </w:pPr>
      <w:r>
        <w:rPr>
          <w:b/>
        </w:rPr>
        <w:t>Resource and waste guidelines</w:t>
      </w:r>
    </w:p>
    <w:p w14:paraId="43244F63" w14:textId="03844667" w:rsidR="009546CC" w:rsidRDefault="00B248EF" w:rsidP="003A3F6F">
      <w:pPr>
        <w:pStyle w:val="BESKbrdtext"/>
      </w:pPr>
      <w:r>
        <w:t>Resource and waste guidelines for construction and demolition (previously the Ecocycle Council’s guidelines).</w:t>
      </w:r>
    </w:p>
    <w:p w14:paraId="6306619A" w14:textId="77777777" w:rsidR="009546CC" w:rsidRDefault="00B248EF">
      <w:pPr>
        <w:pStyle w:val="BESKrub3versal"/>
      </w:pPr>
      <w:bookmarkStart w:id="4" w:name="_Toc517074362"/>
      <w:r>
        <w:t>AFB</w:t>
      </w:r>
      <w:r>
        <w:tab/>
        <w:t>PROCUREMENT RULES</w:t>
      </w:r>
      <w:bookmarkEnd w:id="4"/>
    </w:p>
    <w:p w14:paraId="06DB4C95" w14:textId="77777777" w:rsidR="009546CC" w:rsidRDefault="00B248EF">
      <w:pPr>
        <w:pStyle w:val="BESKrub5"/>
      </w:pPr>
      <w:r>
        <w:t>AFB.22</w:t>
      </w:r>
      <w:r>
        <w:tab/>
        <w:t>List of tender specification documents</w:t>
      </w:r>
    </w:p>
    <w:p w14:paraId="25831662" w14:textId="11429683" w:rsidR="009546CC" w:rsidRPr="003A3F6F" w:rsidRDefault="00B248EF">
      <w:pPr>
        <w:pStyle w:val="BESKbrdtext"/>
        <w:rPr>
          <w:i/>
        </w:rPr>
      </w:pPr>
      <w:r>
        <w:t xml:space="preserve">AI: </w:t>
      </w:r>
      <w:r>
        <w:rPr>
          <w:i/>
        </w:rPr>
        <w:t>Depending on the scope and waste quantities in the contract, it may be appropriate to include the following documents in the tender specification:</w:t>
      </w:r>
    </w:p>
    <w:p w14:paraId="53740BE4" w14:textId="0AF8BCEA" w:rsidR="009546CC" w:rsidRPr="003A3F6F" w:rsidRDefault="009B0503">
      <w:pPr>
        <w:pStyle w:val="BESKbrdtext"/>
        <w:rPr>
          <w:i/>
        </w:rPr>
      </w:pPr>
      <w:r>
        <w:rPr>
          <w:i/>
        </w:rPr>
        <w:t>Material and waste management plan</w:t>
      </w:r>
    </w:p>
    <w:p w14:paraId="5E3C5B36" w14:textId="77777777" w:rsidR="009546CC" w:rsidRPr="003A3F6F" w:rsidRDefault="00B248EF">
      <w:pPr>
        <w:pStyle w:val="BESKbrdtext"/>
        <w:rPr>
          <w:i/>
        </w:rPr>
      </w:pPr>
      <w:r>
        <w:rPr>
          <w:i/>
        </w:rPr>
        <w:t>Unit price list (can be the same document as the quantity list)</w:t>
      </w:r>
    </w:p>
    <w:p w14:paraId="4C841BA8" w14:textId="77777777" w:rsidR="009546CC" w:rsidRPr="003A3F6F" w:rsidRDefault="00B248EF">
      <w:pPr>
        <w:pStyle w:val="BESKbrdtext"/>
        <w:rPr>
          <w:i/>
        </w:rPr>
      </w:pPr>
      <w:r>
        <w:rPr>
          <w:i/>
        </w:rPr>
        <w:t>The following appendices to the Resource and Waste Guidelines (the appendices are available on www.bygg.org and are not attached.)</w:t>
      </w:r>
    </w:p>
    <w:p w14:paraId="0325CB3C" w14:textId="77777777" w:rsidR="009546CC" w:rsidRPr="003A3F6F" w:rsidRDefault="00B248EF">
      <w:pPr>
        <w:pStyle w:val="BESKbrdtext"/>
        <w:rPr>
          <w:i/>
        </w:rPr>
      </w:pPr>
      <w:r>
        <w:rPr>
          <w:i/>
        </w:rPr>
        <w:t>- Appendix 1 List of hazardous waste,</w:t>
      </w:r>
    </w:p>
    <w:p w14:paraId="5BF2700C" w14:textId="0C5E12D2" w:rsidR="009546CC" w:rsidRPr="003A3F6F" w:rsidRDefault="00B248EF">
      <w:pPr>
        <w:pStyle w:val="BESKbrdtext"/>
        <w:rPr>
          <w:i/>
        </w:rPr>
      </w:pPr>
      <w:r>
        <w:rPr>
          <w:i/>
        </w:rPr>
        <w:t>- Appendix 3 Waste fractions during construction – basic level</w:t>
      </w:r>
    </w:p>
    <w:p w14:paraId="7EC15F7D" w14:textId="34CE8F78" w:rsidR="009546CC" w:rsidRPr="003A3F6F" w:rsidRDefault="00B248EF">
      <w:pPr>
        <w:pStyle w:val="BESKbrdtext"/>
        <w:rPr>
          <w:i/>
        </w:rPr>
      </w:pPr>
      <w:r>
        <w:rPr>
          <w:i/>
        </w:rPr>
        <w:t>- Appendix 4 Waste fractions and signs – overall list.</w:t>
      </w:r>
    </w:p>
    <w:p w14:paraId="5B793B2A" w14:textId="77777777" w:rsidR="009546CC" w:rsidRPr="003A3F6F" w:rsidRDefault="00B248EF">
      <w:pPr>
        <w:pStyle w:val="BESKbrdtext"/>
        <w:rPr>
          <w:i/>
        </w:rPr>
      </w:pPr>
      <w:r>
        <w:rPr>
          <w:i/>
        </w:rPr>
        <w:t>Client’s environmental plan</w:t>
      </w:r>
    </w:p>
    <w:p w14:paraId="54DFA4BB" w14:textId="77777777" w:rsidR="009546CC" w:rsidRDefault="00B248EF">
      <w:pPr>
        <w:pStyle w:val="BESKrub5"/>
      </w:pPr>
      <w:r>
        <w:t>AFB.31</w:t>
      </w:r>
      <w:r>
        <w:tab/>
        <w:t>Tender form and contents</w:t>
      </w:r>
    </w:p>
    <w:p w14:paraId="266D1D3B" w14:textId="1B5EDBC7" w:rsidR="009546CC" w:rsidRPr="003A3F6F" w:rsidRDefault="00B248EF">
      <w:pPr>
        <w:pStyle w:val="BESKbrdtext"/>
        <w:rPr>
          <w:i/>
        </w:rPr>
      </w:pPr>
      <w:r>
        <w:rPr>
          <w:i/>
        </w:rPr>
        <w:t>AI: How the tender will be evaluated is stated under AFB.53. The information required for the evaluation shall be included in the tender. It may become necessary to report the following information if demolition and decontamination are a significant aspect of the contract works:</w:t>
      </w:r>
    </w:p>
    <w:p w14:paraId="068D0A07" w14:textId="34A5EE2D" w:rsidR="009546CC" w:rsidRPr="003A3F6F" w:rsidRDefault="00B248EF">
      <w:pPr>
        <w:pStyle w:val="BESKbrdtext"/>
        <w:rPr>
          <w:i/>
        </w:rPr>
      </w:pPr>
      <w:r>
        <w:rPr>
          <w:i/>
        </w:rPr>
        <w:lastRenderedPageBreak/>
        <w:t>Suggestions or examples of a waste management plan if it is not included in the tender specification (see AFB.22).</w:t>
      </w:r>
    </w:p>
    <w:p w14:paraId="6BC67160" w14:textId="77777777" w:rsidR="009546CC" w:rsidRPr="003A3F6F" w:rsidRDefault="00B248EF">
      <w:pPr>
        <w:pStyle w:val="BESKbrdtext"/>
        <w:rPr>
          <w:i/>
        </w:rPr>
      </w:pPr>
      <w:r>
        <w:rPr>
          <w:i/>
        </w:rPr>
        <w:t>Preliminary quality plan and environmental plan.</w:t>
      </w:r>
    </w:p>
    <w:p w14:paraId="7412FF75" w14:textId="77777777" w:rsidR="009546CC" w:rsidRPr="003A3F6F" w:rsidRDefault="00B248EF">
      <w:pPr>
        <w:pStyle w:val="BESKbrdtext"/>
        <w:rPr>
          <w:i/>
        </w:rPr>
      </w:pPr>
      <w:r>
        <w:rPr>
          <w:i/>
        </w:rPr>
        <w:t>Information on the environmental manager for the contract, name and CV according to AFC.325.</w:t>
      </w:r>
    </w:p>
    <w:p w14:paraId="17DF2723" w14:textId="77777777" w:rsidR="009546CC" w:rsidRPr="003A3F6F" w:rsidRDefault="00B248EF">
      <w:pPr>
        <w:pStyle w:val="BESKbrdtext"/>
        <w:rPr>
          <w:i/>
        </w:rPr>
      </w:pPr>
      <w:r>
        <w:rPr>
          <w:i/>
        </w:rPr>
        <w:t>Site organisation in general with references.</w:t>
      </w:r>
    </w:p>
    <w:p w14:paraId="66ED3876" w14:textId="74177ECC" w:rsidR="009546CC" w:rsidRPr="003A3F6F" w:rsidRDefault="00B248EF">
      <w:pPr>
        <w:pStyle w:val="BESKbrdtext"/>
        <w:rPr>
          <w:i/>
        </w:rPr>
      </w:pPr>
      <w:r>
        <w:rPr>
          <w:i/>
        </w:rPr>
        <w:t>The waste contractors it is intended to engage for waste management.</w:t>
      </w:r>
    </w:p>
    <w:p w14:paraId="359C0366" w14:textId="77777777" w:rsidR="009546CC" w:rsidRDefault="00B248EF">
      <w:pPr>
        <w:pStyle w:val="BESKrub5"/>
      </w:pPr>
      <w:r>
        <w:t>AFB.52</w:t>
      </w:r>
      <w:r>
        <w:tab/>
        <w:t>Assessment of bidder suitability</w:t>
      </w:r>
    </w:p>
    <w:p w14:paraId="5B5F4FD0" w14:textId="425AE6AA" w:rsidR="009546CC" w:rsidRDefault="00B248EF" w:rsidP="003A3F6F">
      <w:pPr>
        <w:pStyle w:val="BESKbrdtext"/>
      </w:pPr>
      <w:r>
        <w:t>The bidder shall have knowledge of resource and waste management and documented experience regarding the type of work covered by the contract.</w:t>
      </w:r>
      <w:r>
        <w:tab/>
      </w:r>
    </w:p>
    <w:p w14:paraId="7285BDDE" w14:textId="77777777" w:rsidR="009546CC" w:rsidRDefault="00B248EF">
      <w:pPr>
        <w:pStyle w:val="BESKrub3versal"/>
      </w:pPr>
      <w:bookmarkStart w:id="5" w:name="_Toc517074363"/>
      <w:r>
        <w:t>AFC</w:t>
      </w:r>
      <w:r>
        <w:tab/>
        <w:t>CONTRACT WORK REGULATIONS FOR EXECUTION CONTRACTS</w:t>
      </w:r>
      <w:bookmarkEnd w:id="5"/>
    </w:p>
    <w:p w14:paraId="0FD1EFA7" w14:textId="77777777" w:rsidR="009546CC" w:rsidRDefault="00B248EF">
      <w:pPr>
        <w:pStyle w:val="BESKrub4"/>
      </w:pPr>
      <w:r>
        <w:t>AFC.1</w:t>
      </w:r>
      <w:r>
        <w:tab/>
        <w:t>Scope</w:t>
      </w:r>
    </w:p>
    <w:p w14:paraId="27351F9E" w14:textId="1B82B938" w:rsidR="009546CC" w:rsidRDefault="00B248EF" w:rsidP="003A3F6F">
      <w:pPr>
        <w:pStyle w:val="BESKbrdtext"/>
      </w:pPr>
      <w:r>
        <w:rPr>
          <w:i/>
        </w:rPr>
        <w:t>AI: State here whether the client or the contractor will have the responsibility for waste being handled in accordance with the legislation (see Chapter 2, Section 5 and Chapter 15, Section 11 of the Swedish Environmental Code). If it is not obvious which is responsible for compliance with the other provisions in the waste legislation, this should also be stated (see Section 4 in Appendix 18 to the Resource and Waste Guidelines).</w:t>
      </w:r>
    </w:p>
    <w:p w14:paraId="21393A95" w14:textId="2AAFFA8D" w:rsidR="009546CC" w:rsidRDefault="00B248EF" w:rsidP="003A3F6F">
      <w:pPr>
        <w:pStyle w:val="BESKrub4"/>
      </w:pPr>
      <w:r>
        <w:t>AFC.224</w:t>
      </w:r>
      <w:r>
        <w:tab/>
        <w:t>The contractor’s quality and environmental plan</w:t>
      </w:r>
    </w:p>
    <w:p w14:paraId="46857706" w14:textId="284E6ADE" w:rsidR="009546CC" w:rsidRDefault="00B248EF">
      <w:pPr>
        <w:pStyle w:val="BESKbrdtext"/>
      </w:pPr>
      <w:r>
        <w:t>The contractor shall draw up an environmental plan which shall be coordinated with environmental measures described by the client in the tender specification. The plan can be part of an overall project plan.</w:t>
      </w:r>
    </w:p>
    <w:p w14:paraId="63668057" w14:textId="69896AD8" w:rsidR="00CC77A2" w:rsidRDefault="00CC77A2">
      <w:pPr>
        <w:pStyle w:val="BESKbrdtext"/>
      </w:pPr>
      <w:r>
        <w:t>Requirements for waste management are stated under AFG.82.</w:t>
      </w:r>
    </w:p>
    <w:p w14:paraId="26CE79AA" w14:textId="00F500BB" w:rsidR="00CC77A2" w:rsidRDefault="00CC77A2">
      <w:pPr>
        <w:pStyle w:val="BESKbrdtext"/>
      </w:pPr>
      <w:r>
        <w:rPr>
          <w:i/>
        </w:rPr>
        <w:t>AI: State whether information about waste management should be described in the environmental plan. For larger projects this can be appropriate if it is considered that the material and waste management plan is not sufficient. It can also be appropriate to handle any goals for waste management in the environmental plan.</w:t>
      </w:r>
    </w:p>
    <w:p w14:paraId="4F7C952A" w14:textId="77777777" w:rsidR="009546CC" w:rsidRDefault="00B248EF">
      <w:pPr>
        <w:pStyle w:val="BESKrub6"/>
      </w:pPr>
      <w:r>
        <w:t>AFC.242</w:t>
      </w:r>
      <w:r>
        <w:tab/>
        <w:t>Provision of documents and information from the contractor during the contract period</w:t>
      </w:r>
    </w:p>
    <w:p w14:paraId="79733A2E" w14:textId="77777777" w:rsidR="009546CC" w:rsidRDefault="00B248EF">
      <w:pPr>
        <w:pStyle w:val="BESKbrdtext"/>
      </w:pPr>
      <w:r>
        <w:t>Before the work begins, the following documents and information shall be provided by the contractor:</w:t>
      </w:r>
    </w:p>
    <w:p w14:paraId="548BF351" w14:textId="77777777" w:rsidR="00BF2806" w:rsidRDefault="00BF2806" w:rsidP="00BF2806">
      <w:pPr>
        <w:pStyle w:val="BESKbrdtext"/>
      </w:pPr>
      <w:r>
        <w:t>Name of person responsible for waste management in the workplace, no later than the start meeting.</w:t>
      </w:r>
    </w:p>
    <w:p w14:paraId="180246F7" w14:textId="6424A33D" w:rsidR="00BF2806" w:rsidRDefault="002A71D7" w:rsidP="00BF2806">
      <w:pPr>
        <w:pStyle w:val="BESKbrdtext"/>
      </w:pPr>
      <w:r>
        <w:t xml:space="preserve">Material and waste management plan. </w:t>
      </w:r>
      <w:r>
        <w:rPr>
          <w:i/>
        </w:rPr>
        <w:t xml:space="preserve">(AI: State if the contractor shall draw up a new or supplement an existing plan) </w:t>
      </w:r>
      <w:r>
        <w:t>The plan shall:</w:t>
      </w:r>
    </w:p>
    <w:p w14:paraId="7E54F839" w14:textId="6F8E4DF0" w:rsidR="00BF2806" w:rsidRDefault="00BF2806" w:rsidP="00BF2806">
      <w:pPr>
        <w:pStyle w:val="BESKbrdtext"/>
        <w:numPr>
          <w:ilvl w:val="0"/>
          <w:numId w:val="30"/>
        </w:numPr>
      </w:pPr>
      <w:r>
        <w:t>Report how waste shall be sorted and handled, including procedures, logistics and types of containers.</w:t>
      </w:r>
    </w:p>
    <w:p w14:paraId="4150E24E" w14:textId="5A695EA3" w:rsidR="00C44B17" w:rsidRDefault="00C44B17" w:rsidP="003A3F6F">
      <w:pPr>
        <w:pStyle w:val="BESKbrdtext"/>
        <w:numPr>
          <w:ilvl w:val="0"/>
          <w:numId w:val="30"/>
        </w:numPr>
      </w:pPr>
      <w:r>
        <w:lastRenderedPageBreak/>
        <w:t>Justify deviations from basic level. See AFC.224.</w:t>
      </w:r>
    </w:p>
    <w:p w14:paraId="1CC3AF80" w14:textId="77777777" w:rsidR="00BF2806" w:rsidRDefault="00BF2806" w:rsidP="003A3F6F">
      <w:pPr>
        <w:pStyle w:val="BESKbrdtext"/>
      </w:pPr>
      <w:r>
        <w:t>Description of waste management in the form of containers on drawings, e.g. on the construction site arrangement plan.</w:t>
      </w:r>
    </w:p>
    <w:p w14:paraId="1737A25E" w14:textId="05C9C055" w:rsidR="009546CC" w:rsidRPr="003A3F6F" w:rsidRDefault="00B248EF">
      <w:pPr>
        <w:pStyle w:val="BESKbrdtext"/>
        <w:rPr>
          <w:i/>
        </w:rPr>
      </w:pPr>
      <w:r>
        <w:rPr>
          <w:i/>
        </w:rPr>
        <w:t>AI: The contractor can draw up a new material and waste management plan or supplement an existing one drawn up by the client.</w:t>
      </w:r>
    </w:p>
    <w:p w14:paraId="3564A40C" w14:textId="7426BF2E" w:rsidR="009546CC" w:rsidRDefault="009546CC">
      <w:pPr>
        <w:pStyle w:val="BESKbrdtext"/>
      </w:pPr>
    </w:p>
    <w:p w14:paraId="70F631BB" w14:textId="0D8141EC" w:rsidR="009546CC" w:rsidRDefault="00B248EF">
      <w:pPr>
        <w:pStyle w:val="BESKbrdtext"/>
      </w:pPr>
      <w:r>
        <w:t>During the work, the following information and documents shall be provided to the client:</w:t>
      </w:r>
    </w:p>
    <w:p w14:paraId="2FDEB6D0" w14:textId="77777777" w:rsidR="00BF2806" w:rsidRDefault="00BF2806" w:rsidP="00BF2806">
      <w:pPr>
        <w:pStyle w:val="BESKbrdtext"/>
      </w:pPr>
      <w:r>
        <w:t>That permits held by transporters and waste recipients have been inspected.</w:t>
      </w:r>
    </w:p>
    <w:p w14:paraId="0E18285A" w14:textId="77777777" w:rsidR="00BF2806" w:rsidRDefault="00BF2806" w:rsidP="00BF2806">
      <w:pPr>
        <w:pStyle w:val="BESKbrdtext"/>
      </w:pPr>
      <w:r>
        <w:t xml:space="preserve">Statistics </w:t>
      </w:r>
      <w:r>
        <w:rPr>
          <w:i/>
        </w:rPr>
        <w:t>(AI: enter interval; monthly is recommended)</w:t>
      </w:r>
    </w:p>
    <w:p w14:paraId="4FD0AF8E" w14:textId="2D3366E0" w:rsidR="00BF2806" w:rsidRDefault="00BF2806" w:rsidP="00BF2806">
      <w:pPr>
        <w:pStyle w:val="BESKbrdtext"/>
      </w:pPr>
      <w:r>
        <w:t xml:space="preserve">Transport document and proof of reception </w:t>
      </w:r>
    </w:p>
    <w:p w14:paraId="13EBB088" w14:textId="77777777" w:rsidR="00A92FC4" w:rsidRDefault="00A92FC4" w:rsidP="00BF2806">
      <w:pPr>
        <w:pStyle w:val="BESKbrdtext"/>
      </w:pPr>
    </w:p>
    <w:p w14:paraId="53E011FE" w14:textId="77777777" w:rsidR="00A92FC4" w:rsidRDefault="00A92FC4" w:rsidP="00BF2806">
      <w:pPr>
        <w:pStyle w:val="BESKbrdtext"/>
      </w:pPr>
      <w:r>
        <w:t>No later than the final inspection, the following information and documents shall be provided to the client:</w:t>
      </w:r>
    </w:p>
    <w:p w14:paraId="1154FFE1" w14:textId="1A717BAC" w:rsidR="00E90900" w:rsidRPr="00056BDC" w:rsidRDefault="00BF2806" w:rsidP="00E90900">
      <w:pPr>
        <w:pStyle w:val="BESKbrdtext"/>
        <w:numPr>
          <w:ilvl w:val="0"/>
          <w:numId w:val="39"/>
        </w:numPr>
      </w:pPr>
      <w:r>
        <w:t xml:space="preserve">Compiled statistics following the end of the project about the weight for the respective fractions and sub-fractions according to basic level and the handling method for the respective fractions and sub-fractions as described below: </w:t>
      </w:r>
    </w:p>
    <w:p w14:paraId="04E92752" w14:textId="77777777" w:rsidR="00E90900" w:rsidRPr="00056BDC" w:rsidRDefault="00E90900" w:rsidP="00E90900">
      <w:pPr>
        <w:pStyle w:val="BESKbrdtext"/>
        <w:numPr>
          <w:ilvl w:val="0"/>
          <w:numId w:val="31"/>
        </w:numPr>
        <w:ind w:left="2498"/>
      </w:pPr>
      <w:r>
        <w:t>Reuse</w:t>
      </w:r>
    </w:p>
    <w:p w14:paraId="7F961A53" w14:textId="77777777" w:rsidR="00E90900" w:rsidRPr="00056BDC" w:rsidRDefault="00E90900" w:rsidP="00E90900">
      <w:pPr>
        <w:pStyle w:val="BESKbrdtext"/>
        <w:numPr>
          <w:ilvl w:val="0"/>
          <w:numId w:val="31"/>
        </w:numPr>
        <w:ind w:left="2498"/>
      </w:pPr>
      <w:r>
        <w:t>Material recovery</w:t>
      </w:r>
    </w:p>
    <w:p w14:paraId="3C7CE26E" w14:textId="77777777" w:rsidR="00E90900" w:rsidRPr="00A9405A" w:rsidRDefault="00E90900" w:rsidP="00E90900">
      <w:pPr>
        <w:pStyle w:val="BESKbrdtext"/>
        <w:numPr>
          <w:ilvl w:val="0"/>
          <w:numId w:val="31"/>
        </w:numPr>
        <w:ind w:left="2498"/>
      </w:pPr>
      <w:r>
        <w:t>Energy recovery</w:t>
      </w:r>
    </w:p>
    <w:p w14:paraId="1E076E9A" w14:textId="0F567A60" w:rsidR="00E90900" w:rsidRDefault="00E90900" w:rsidP="00E90900">
      <w:pPr>
        <w:pStyle w:val="BESKbrdtext"/>
        <w:numPr>
          <w:ilvl w:val="0"/>
          <w:numId w:val="31"/>
        </w:numPr>
        <w:ind w:left="2498"/>
      </w:pPr>
      <w:r>
        <w:t>Disposal (landfill)</w:t>
      </w:r>
    </w:p>
    <w:p w14:paraId="2C429B97" w14:textId="0EA227C4" w:rsidR="00E90900" w:rsidRDefault="00E90900" w:rsidP="00866C73">
      <w:pPr>
        <w:pStyle w:val="BESKbrdtext"/>
        <w:numPr>
          <w:ilvl w:val="0"/>
          <w:numId w:val="31"/>
        </w:numPr>
        <w:ind w:left="2498"/>
      </w:pPr>
      <w:r>
        <w:t>Total amount of waste per square metre gross area</w:t>
      </w:r>
    </w:p>
    <w:p w14:paraId="4F0D53E1" w14:textId="77777777" w:rsidR="009546CC" w:rsidRDefault="00B248EF">
      <w:pPr>
        <w:pStyle w:val="BESKrub6"/>
      </w:pPr>
      <w:r>
        <w:t>AFC.331</w:t>
      </w:r>
      <w:r>
        <w:tab/>
        <w:t>Start meeting</w:t>
      </w:r>
    </w:p>
    <w:p w14:paraId="3BF1792D" w14:textId="7904B05A" w:rsidR="009546CC" w:rsidRDefault="00B248EF">
      <w:pPr>
        <w:pStyle w:val="BESKbrdtext"/>
      </w:pPr>
      <w:r>
        <w:t>A start meeting and follow-up meetings shall be held between the client and contractor.</w:t>
      </w:r>
    </w:p>
    <w:p w14:paraId="76D4C5EF" w14:textId="70C5D000" w:rsidR="009546CC" w:rsidRPr="003A3F6F" w:rsidRDefault="00B248EF">
      <w:pPr>
        <w:pStyle w:val="BESKbrdtext"/>
        <w:rPr>
          <w:i/>
        </w:rPr>
      </w:pPr>
      <w:r>
        <w:rPr>
          <w:i/>
        </w:rPr>
        <w:t>AI: State:</w:t>
      </w:r>
    </w:p>
    <w:p w14:paraId="5BBA67DF" w14:textId="2CAC471D" w:rsidR="009546CC" w:rsidRPr="003A3F6F" w:rsidRDefault="00B248EF">
      <w:pPr>
        <w:pStyle w:val="BESKbrdtext"/>
        <w:rPr>
          <w:i/>
        </w:rPr>
      </w:pPr>
      <w:r>
        <w:rPr>
          <w:i/>
        </w:rPr>
        <w:t>- whether the person who will be responsible for the contractor’s waste management shall be present and report upon the planned waste management process for the workplace.</w:t>
      </w:r>
    </w:p>
    <w:p w14:paraId="553AD2B6" w14:textId="546CDC9D" w:rsidR="009546CC" w:rsidRPr="003A3F6F" w:rsidRDefault="00B248EF">
      <w:pPr>
        <w:pStyle w:val="BESKbrdtext"/>
        <w:rPr>
          <w:i/>
        </w:rPr>
      </w:pPr>
      <w:r>
        <w:rPr>
          <w:i/>
        </w:rPr>
        <w:t>- whether the contractor should summon the client to a start-up meeting with the waste contractor if the waste contractor is procured later.</w:t>
      </w:r>
    </w:p>
    <w:p w14:paraId="1E90B5D7" w14:textId="51A8761A" w:rsidR="009546CC" w:rsidRDefault="009546CC"/>
    <w:p w14:paraId="309CC2B0" w14:textId="77777777" w:rsidR="009546CC" w:rsidRDefault="00B248EF">
      <w:pPr>
        <w:pStyle w:val="BESKrub3versal"/>
      </w:pPr>
      <w:bookmarkStart w:id="6" w:name="_Toc517074364"/>
      <w:r>
        <w:t>AFG</w:t>
      </w:r>
      <w:r>
        <w:tab/>
        <w:t>GENERAL WORKS AND FACILITIES</w:t>
      </w:r>
      <w:bookmarkEnd w:id="6"/>
    </w:p>
    <w:p w14:paraId="08E59BA7" w14:textId="77777777" w:rsidR="009546CC" w:rsidRDefault="00B248EF">
      <w:pPr>
        <w:pStyle w:val="BESKrub6"/>
      </w:pPr>
      <w:r>
        <w:t>AFG.111</w:t>
      </w:r>
      <w:r>
        <w:tab/>
        <w:t>Location diagram drawn up by contractor</w:t>
      </w:r>
    </w:p>
    <w:p w14:paraId="37D06E54" w14:textId="77777777" w:rsidR="009546CC" w:rsidRDefault="00B248EF">
      <w:pPr>
        <w:pStyle w:val="BESKbrdtext"/>
      </w:pPr>
      <w:r>
        <w:t>Collection sites for waste sorting shall be reported in the workplace arrangement plan.</w:t>
      </w:r>
    </w:p>
    <w:p w14:paraId="180DA7CE" w14:textId="169A8E90" w:rsidR="00F80A16" w:rsidRDefault="00F80A16">
      <w:pPr>
        <w:pStyle w:val="BESKrub5"/>
      </w:pPr>
      <w:r>
        <w:lastRenderedPageBreak/>
        <w:t>AFG.4161</w:t>
      </w:r>
      <w:r>
        <w:tab/>
        <w:t>Retursystem Byggpall</w:t>
      </w:r>
    </w:p>
    <w:p w14:paraId="425BE01C" w14:textId="5A33A4C9" w:rsidR="00F80A16" w:rsidRPr="00866C73" w:rsidRDefault="00F80A16" w:rsidP="00F80A16">
      <w:pPr>
        <w:pStyle w:val="BESKbrdtext"/>
        <w:rPr>
          <w:i/>
        </w:rPr>
      </w:pPr>
      <w:r>
        <w:rPr>
          <w:i/>
        </w:rPr>
        <w:t>AI: To set requirements for Retursystem Byggpall, contract texts have been drawn up by Returlogistik:</w:t>
      </w:r>
    </w:p>
    <w:p w14:paraId="1B5FCEF6" w14:textId="703FE9AC" w:rsidR="00F80A16" w:rsidRPr="00866C73" w:rsidRDefault="00F80A16" w:rsidP="00F80A16">
      <w:pPr>
        <w:pStyle w:val="BESKbrdtext"/>
        <w:rPr>
          <w:i/>
        </w:rPr>
      </w:pPr>
      <w:r>
        <w:rPr>
          <w:i/>
        </w:rPr>
        <w:t>“The client is a member of Retursystem Byggpall (www.byggpall.se), which is applied on the construction site. Load carriers that the contractor brings into the work area shall be of the format covered by the return system.</w:t>
      </w:r>
    </w:p>
    <w:p w14:paraId="45937C46" w14:textId="77777777" w:rsidR="00F80A16" w:rsidRPr="00866C73" w:rsidRDefault="00F80A16" w:rsidP="00F80A16">
      <w:pPr>
        <w:pStyle w:val="BESKbrdtext"/>
        <w:rPr>
          <w:i/>
        </w:rPr>
      </w:pPr>
      <w:r>
        <w:rPr>
          <w:i/>
        </w:rPr>
        <w:t>Pallets covered by Retursystem Byggpall and which are not disposed of by the contractor shall be left at a place within the work area designated by the client. The contractor has no right to the remuneration of a deposit for the pallet.</w:t>
      </w:r>
    </w:p>
    <w:p w14:paraId="46135927" w14:textId="77777777" w:rsidR="00F80A16" w:rsidRPr="00866C73" w:rsidRDefault="00F80A16" w:rsidP="00F80A16">
      <w:pPr>
        <w:pStyle w:val="BESKbrdtext"/>
        <w:rPr>
          <w:i/>
        </w:rPr>
      </w:pPr>
      <w:r>
        <w:rPr>
          <w:i/>
        </w:rPr>
        <w:t xml:space="preserve">Unless otherwise agreed, the contractor is responsible for removing other load carriers that the contractor brings into the work area, without delay. </w:t>
      </w:r>
    </w:p>
    <w:p w14:paraId="6F501132" w14:textId="77777777" w:rsidR="00F80A16" w:rsidRPr="00866C73" w:rsidRDefault="00F80A16" w:rsidP="00F80A16">
      <w:pPr>
        <w:pStyle w:val="BESKbrdtext"/>
        <w:rPr>
          <w:i/>
        </w:rPr>
      </w:pPr>
      <w:r>
        <w:rPr>
          <w:i/>
        </w:rPr>
        <w:t xml:space="preserve">If the contractor fails to fulfil its responsibilities as described above, the client may take the necessary actions at the contractor's cost.” </w:t>
      </w:r>
    </w:p>
    <w:p w14:paraId="6DB097CF" w14:textId="77777777" w:rsidR="00F80A16" w:rsidRPr="00866C73" w:rsidRDefault="00F80A16" w:rsidP="00F80A16">
      <w:pPr>
        <w:pStyle w:val="BESKbrdtext"/>
        <w:rPr>
          <w:i/>
        </w:rPr>
      </w:pPr>
      <w:r>
        <w:rPr>
          <w:i/>
        </w:rPr>
        <w:t>Retursystem Byggpall covers:</w:t>
      </w:r>
    </w:p>
    <w:p w14:paraId="2ABCC8BA" w14:textId="4036E664" w:rsidR="00F80A16" w:rsidRPr="00866C73" w:rsidRDefault="00F80A16" w:rsidP="00866C73">
      <w:pPr>
        <w:pStyle w:val="BESKbrdtext"/>
        <w:numPr>
          <w:ilvl w:val="0"/>
          <w:numId w:val="37"/>
        </w:numPr>
        <w:rPr>
          <w:i/>
        </w:rPr>
      </w:pPr>
      <w:r>
        <w:rPr>
          <w:i/>
        </w:rPr>
        <w:t>1200 x 800 mm (construction pallets “full pallet”).</w:t>
      </w:r>
    </w:p>
    <w:p w14:paraId="0A45A37E" w14:textId="7D66B656" w:rsidR="00F80A16" w:rsidRPr="00866C73" w:rsidRDefault="00F80A16" w:rsidP="00866C73">
      <w:pPr>
        <w:pStyle w:val="BESKbrdtext"/>
        <w:numPr>
          <w:ilvl w:val="0"/>
          <w:numId w:val="37"/>
        </w:numPr>
        <w:rPr>
          <w:i/>
        </w:rPr>
      </w:pPr>
      <w:r>
        <w:rPr>
          <w:i/>
        </w:rPr>
        <w:t>800 x 600 mm (construction pallets “half pallet”).</w:t>
      </w:r>
    </w:p>
    <w:p w14:paraId="52255545" w14:textId="3F1EB4DF" w:rsidR="009546CC" w:rsidRDefault="00B248EF">
      <w:pPr>
        <w:pStyle w:val="BESKrub5"/>
      </w:pPr>
      <w:r>
        <w:t>AFG.82</w:t>
      </w:r>
      <w:r>
        <w:tab/>
        <w:t>Waste collection</w:t>
      </w:r>
    </w:p>
    <w:p w14:paraId="67390B86" w14:textId="1FC4C7F3" w:rsidR="00EF30A7" w:rsidRDefault="00CC77A2" w:rsidP="00EF30A7">
      <w:pPr>
        <w:pStyle w:val="BESKbrdtext"/>
      </w:pPr>
      <w:r>
        <w:t>The contractor shall design for a circular economy. This means:</w:t>
      </w:r>
    </w:p>
    <w:p w14:paraId="420F9181" w14:textId="6490EAAB" w:rsidR="007B3760" w:rsidRPr="007B3760" w:rsidRDefault="007B3760" w:rsidP="007B3760">
      <w:pPr>
        <w:numPr>
          <w:ilvl w:val="0"/>
          <w:numId w:val="38"/>
        </w:numPr>
        <w:ind w:left="2127"/>
        <w:contextualSpacing/>
      </w:pPr>
      <w:r>
        <w:t>Ensure that there is information on which to base the choice of materials and products regarding content either by using an environmental assessment system or by asking and assessing information at least according to the accepted industry format for eBVD.</w:t>
      </w:r>
    </w:p>
    <w:p w14:paraId="6A4DDB1A" w14:textId="77777777" w:rsidR="007B3760" w:rsidRPr="007B3760" w:rsidRDefault="007B3760" w:rsidP="007B3760">
      <w:pPr>
        <w:numPr>
          <w:ilvl w:val="0"/>
          <w:numId w:val="38"/>
        </w:numPr>
        <w:tabs>
          <w:tab w:val="left" w:pos="2835"/>
          <w:tab w:val="left" w:pos="4253"/>
          <w:tab w:val="left" w:pos="5670"/>
          <w:tab w:val="left" w:pos="7088"/>
          <w:tab w:val="left" w:pos="8505"/>
        </w:tabs>
        <w:spacing w:before="80"/>
        <w:ind w:left="2120" w:right="851"/>
      </w:pPr>
      <w:r>
        <w:t>In the first hand choose products and materials that can be sent for material recovery and suppliers who reuse waste from installation for material recovery.</w:t>
      </w:r>
    </w:p>
    <w:p w14:paraId="47DB5B19" w14:textId="77777777" w:rsidR="007B3760" w:rsidRPr="007B3760" w:rsidRDefault="007B3760" w:rsidP="007B3760">
      <w:pPr>
        <w:numPr>
          <w:ilvl w:val="0"/>
          <w:numId w:val="38"/>
        </w:numPr>
        <w:tabs>
          <w:tab w:val="left" w:pos="2835"/>
          <w:tab w:val="left" w:pos="4253"/>
          <w:tab w:val="left" w:pos="5670"/>
          <w:tab w:val="left" w:pos="7088"/>
          <w:tab w:val="left" w:pos="8505"/>
        </w:tabs>
        <w:spacing w:before="80"/>
        <w:ind w:left="2120" w:right="851"/>
      </w:pPr>
      <w:r>
        <w:t>Design so that the amount of wastage is minimised.</w:t>
      </w:r>
    </w:p>
    <w:p w14:paraId="4542A214" w14:textId="77777777" w:rsidR="007B3760" w:rsidRPr="007B3760" w:rsidRDefault="007B3760" w:rsidP="007B3760">
      <w:pPr>
        <w:numPr>
          <w:ilvl w:val="0"/>
          <w:numId w:val="38"/>
        </w:numPr>
        <w:tabs>
          <w:tab w:val="left" w:pos="2835"/>
          <w:tab w:val="left" w:pos="4253"/>
          <w:tab w:val="left" w:pos="5670"/>
          <w:tab w:val="left" w:pos="7088"/>
          <w:tab w:val="left" w:pos="8505"/>
        </w:tabs>
        <w:spacing w:before="80"/>
        <w:ind w:left="2120" w:right="851"/>
      </w:pPr>
      <w:r>
        <w:t>Document and report choices that affect waste management to the client.</w:t>
      </w:r>
    </w:p>
    <w:p w14:paraId="2850A47F" w14:textId="77777777" w:rsidR="007B3760" w:rsidRPr="007B3760" w:rsidRDefault="007B3760" w:rsidP="007B3760">
      <w:pPr>
        <w:numPr>
          <w:ilvl w:val="0"/>
          <w:numId w:val="38"/>
        </w:numPr>
        <w:ind w:left="2120"/>
        <w:contextualSpacing/>
      </w:pPr>
      <w:r>
        <w:t>Compile information about materials and products.</w:t>
      </w:r>
    </w:p>
    <w:p w14:paraId="39EE7365" w14:textId="77777777" w:rsidR="007B3760" w:rsidRPr="007B3760" w:rsidRDefault="007B3760" w:rsidP="007B3760">
      <w:pPr>
        <w:tabs>
          <w:tab w:val="left" w:pos="2835"/>
          <w:tab w:val="left" w:pos="4253"/>
          <w:tab w:val="left" w:pos="5670"/>
          <w:tab w:val="left" w:pos="7088"/>
          <w:tab w:val="left" w:pos="8505"/>
        </w:tabs>
        <w:spacing w:before="80" w:after="80"/>
        <w:ind w:left="1418" w:right="851"/>
      </w:pPr>
      <w:r>
        <w:rPr>
          <w:i/>
        </w:rPr>
        <w:t>AI: Decide how building materials shall be environmentally assessed and adjust the first point above. State the environmental assessment system for building materials to be used or state your own criteria. State the procedures that should apply for deviations.</w:t>
      </w:r>
    </w:p>
    <w:p w14:paraId="5D134A34" w14:textId="77777777" w:rsidR="00CC77A2" w:rsidRPr="00866C73" w:rsidRDefault="00CC77A2" w:rsidP="00CC77A2">
      <w:pPr>
        <w:pStyle w:val="BESKbrdtext"/>
        <w:rPr>
          <w:sz w:val="16"/>
          <w:szCs w:val="16"/>
        </w:rPr>
      </w:pPr>
    </w:p>
    <w:p w14:paraId="48128E99" w14:textId="77777777" w:rsidR="00CC77A2" w:rsidRDefault="00CC77A2" w:rsidP="00CC77A2">
      <w:pPr>
        <w:pStyle w:val="BESKbrdtext"/>
      </w:pPr>
      <w:r>
        <w:t>The contractor shall:</w:t>
      </w:r>
    </w:p>
    <w:p w14:paraId="0AF55808" w14:textId="0F635F67" w:rsidR="00CC77A2" w:rsidRDefault="00CC77A2" w:rsidP="00CC77A2">
      <w:pPr>
        <w:pStyle w:val="BESKbrdtext"/>
      </w:pPr>
      <w:r>
        <w:t>Check that transporters and waste recipients have the requisite permits.</w:t>
      </w:r>
    </w:p>
    <w:p w14:paraId="013ED339" w14:textId="3990F376" w:rsidR="00CC77A2" w:rsidRDefault="00CC77A2" w:rsidP="00CC77A2">
      <w:pPr>
        <w:pStyle w:val="BESKbrdtext"/>
      </w:pPr>
      <w:r>
        <w:t xml:space="preserve">Carry out a start meeting and regular follow-up meetings between the client and the construction contractor. </w:t>
      </w:r>
    </w:p>
    <w:p w14:paraId="318E00D0" w14:textId="265BB0BD" w:rsidR="00AD08AE" w:rsidRDefault="0026218D" w:rsidP="00CC77A2">
      <w:pPr>
        <w:pStyle w:val="BESKbrdtext"/>
      </w:pPr>
      <w:r>
        <w:t xml:space="preserve">Minimise the production of waste on the construction site. </w:t>
      </w:r>
    </w:p>
    <w:p w14:paraId="561B57B2" w14:textId="77777777" w:rsidR="00CC77A2" w:rsidRDefault="00CC77A2" w:rsidP="00CC77A2">
      <w:pPr>
        <w:pStyle w:val="BESKbrdtext"/>
      </w:pPr>
      <w:r>
        <w:t>Waste sorting at least according to basic level. The basic level for construction production includes the following fractions:</w:t>
      </w:r>
    </w:p>
    <w:p w14:paraId="66FC90CC" w14:textId="77777777" w:rsidR="00ED20CE" w:rsidRDefault="00ED20CE">
      <w:pPr>
        <w:tabs>
          <w:tab w:val="clear" w:pos="9979"/>
        </w:tabs>
      </w:pPr>
      <w:r>
        <w:br w:type="page"/>
      </w:r>
    </w:p>
    <w:p w14:paraId="15D2FAFE" w14:textId="3D1EF07C" w:rsidR="00E90900" w:rsidRDefault="00E90900" w:rsidP="00CC77A2">
      <w:pPr>
        <w:pStyle w:val="BESKbrdtext"/>
        <w:numPr>
          <w:ilvl w:val="0"/>
          <w:numId w:val="36"/>
        </w:numPr>
      </w:pPr>
      <w:r>
        <w:lastRenderedPageBreak/>
        <w:t>Packaging material included in the reuse system (e.g. standard pallets)</w:t>
      </w:r>
    </w:p>
    <w:p w14:paraId="72002566" w14:textId="650BEEBF" w:rsidR="00CC77A2" w:rsidRDefault="00CC77A2" w:rsidP="00CC77A2">
      <w:pPr>
        <w:pStyle w:val="BESKbrdtext"/>
        <w:numPr>
          <w:ilvl w:val="0"/>
          <w:numId w:val="36"/>
        </w:numPr>
      </w:pPr>
      <w:r>
        <w:t>Hazardous waste (different waste types are separated)</w:t>
      </w:r>
    </w:p>
    <w:p w14:paraId="0AA79CD0" w14:textId="77777777" w:rsidR="00CC77A2" w:rsidRDefault="00CC77A2" w:rsidP="00CC77A2">
      <w:pPr>
        <w:pStyle w:val="BESKbrdtext"/>
        <w:numPr>
          <w:ilvl w:val="0"/>
          <w:numId w:val="36"/>
        </w:numPr>
      </w:pPr>
      <w:r>
        <w:t>Electrical waste (different waste types are separated)</w:t>
      </w:r>
    </w:p>
    <w:p w14:paraId="5B379A9F" w14:textId="77777777" w:rsidR="00CC77A2" w:rsidRDefault="00CC77A2" w:rsidP="00CC77A2">
      <w:pPr>
        <w:pStyle w:val="BESKbrdtext"/>
        <w:numPr>
          <w:ilvl w:val="0"/>
          <w:numId w:val="36"/>
        </w:numPr>
      </w:pPr>
      <w:r>
        <w:t>Wood</w:t>
      </w:r>
    </w:p>
    <w:p w14:paraId="7F33B567" w14:textId="77777777" w:rsidR="00CC77A2" w:rsidRDefault="00CC77A2" w:rsidP="00CC77A2">
      <w:pPr>
        <w:pStyle w:val="BESKbrdtext"/>
        <w:numPr>
          <w:ilvl w:val="0"/>
          <w:numId w:val="36"/>
        </w:numPr>
      </w:pPr>
      <w:r>
        <w:t>Combustible materials</w:t>
      </w:r>
    </w:p>
    <w:p w14:paraId="7DC322FB" w14:textId="1D61182E" w:rsidR="00CC77A2" w:rsidRDefault="00CC77A2" w:rsidP="00CC77A2">
      <w:pPr>
        <w:pStyle w:val="BESKbrdtext"/>
        <w:numPr>
          <w:ilvl w:val="0"/>
          <w:numId w:val="36"/>
        </w:numPr>
      </w:pPr>
      <w:r>
        <w:t>Plastic for recycling</w:t>
      </w:r>
    </w:p>
    <w:p w14:paraId="4221ED0C" w14:textId="77777777" w:rsidR="00CC77A2" w:rsidRDefault="00CC77A2" w:rsidP="00CC77A2">
      <w:pPr>
        <w:pStyle w:val="BESKbrdtext"/>
        <w:numPr>
          <w:ilvl w:val="0"/>
          <w:numId w:val="36"/>
        </w:numPr>
      </w:pPr>
      <w:r>
        <w:t>Plaster</w:t>
      </w:r>
    </w:p>
    <w:p w14:paraId="2A8FB48F" w14:textId="1FE6A340" w:rsidR="00CC77A2" w:rsidRDefault="00CC77A2" w:rsidP="00CC77A2">
      <w:pPr>
        <w:pStyle w:val="BESKbrdtext"/>
        <w:numPr>
          <w:ilvl w:val="0"/>
          <w:numId w:val="36"/>
        </w:numPr>
      </w:pPr>
      <w:r>
        <w:t>Scrap and metal</w:t>
      </w:r>
    </w:p>
    <w:p w14:paraId="6E118492" w14:textId="02CD35E9" w:rsidR="0026218D" w:rsidRDefault="0026218D" w:rsidP="00CC77A2">
      <w:pPr>
        <w:pStyle w:val="BESKbrdtext"/>
        <w:numPr>
          <w:ilvl w:val="0"/>
          <w:numId w:val="36"/>
        </w:numPr>
      </w:pPr>
      <w:r>
        <w:t>Mineral soils</w:t>
      </w:r>
    </w:p>
    <w:p w14:paraId="660EAB90" w14:textId="30E95894" w:rsidR="00CC77A2" w:rsidRDefault="0026218D" w:rsidP="00CC77A2">
      <w:pPr>
        <w:pStyle w:val="BESKbrdtext"/>
        <w:numPr>
          <w:ilvl w:val="0"/>
          <w:numId w:val="36"/>
        </w:numPr>
      </w:pPr>
      <w:r>
        <w:t>Excavation soils</w:t>
      </w:r>
    </w:p>
    <w:p w14:paraId="2A575ED0" w14:textId="77777777" w:rsidR="0026218D" w:rsidRDefault="0026218D" w:rsidP="00CC77A2">
      <w:pPr>
        <w:pStyle w:val="BESKbrdtext"/>
        <w:numPr>
          <w:ilvl w:val="0"/>
          <w:numId w:val="36"/>
        </w:numPr>
      </w:pPr>
      <w:r>
        <w:t>Mineral wool</w:t>
      </w:r>
    </w:p>
    <w:p w14:paraId="746B87DA" w14:textId="77777777" w:rsidR="0026218D" w:rsidRDefault="0026218D" w:rsidP="00CC77A2">
      <w:pPr>
        <w:pStyle w:val="BESKbrdtext"/>
        <w:numPr>
          <w:ilvl w:val="0"/>
          <w:numId w:val="36"/>
        </w:numPr>
      </w:pPr>
      <w:r>
        <w:t>Corrugated cardboard</w:t>
      </w:r>
    </w:p>
    <w:p w14:paraId="243C48BA" w14:textId="77777777" w:rsidR="0026218D" w:rsidRDefault="0026218D" w:rsidP="00CC77A2">
      <w:pPr>
        <w:pStyle w:val="BESKbrdtext"/>
        <w:numPr>
          <w:ilvl w:val="0"/>
          <w:numId w:val="36"/>
        </w:numPr>
      </w:pPr>
      <w:r>
        <w:t>Paper packaging</w:t>
      </w:r>
    </w:p>
    <w:p w14:paraId="1612F805" w14:textId="77777777" w:rsidR="0026218D" w:rsidRDefault="0026218D" w:rsidP="00CC77A2">
      <w:pPr>
        <w:pStyle w:val="BESKbrdtext"/>
        <w:numPr>
          <w:ilvl w:val="0"/>
          <w:numId w:val="36"/>
        </w:numPr>
      </w:pPr>
      <w:r>
        <w:t>Glass packaging</w:t>
      </w:r>
    </w:p>
    <w:p w14:paraId="7806AEDE" w14:textId="77777777" w:rsidR="0026218D" w:rsidRDefault="0026218D" w:rsidP="00CC77A2">
      <w:pPr>
        <w:pStyle w:val="BESKbrdtext"/>
        <w:numPr>
          <w:ilvl w:val="0"/>
          <w:numId w:val="36"/>
        </w:numPr>
      </w:pPr>
      <w:r>
        <w:t>Plastic packaging</w:t>
      </w:r>
    </w:p>
    <w:p w14:paraId="5BD89671" w14:textId="02F804A1" w:rsidR="00CC77A2" w:rsidRDefault="0026218D" w:rsidP="00CC77A2">
      <w:pPr>
        <w:pStyle w:val="BESKbrdtext"/>
        <w:numPr>
          <w:ilvl w:val="0"/>
          <w:numId w:val="36"/>
        </w:numPr>
      </w:pPr>
      <w:r>
        <w:t>Metal packaging</w:t>
      </w:r>
    </w:p>
    <w:p w14:paraId="1F1052CE" w14:textId="77777777" w:rsidR="00CC77A2" w:rsidRDefault="00CC77A2" w:rsidP="00CC77A2">
      <w:pPr>
        <w:pStyle w:val="BESKbrdtext"/>
      </w:pPr>
    </w:p>
    <w:p w14:paraId="504575F0" w14:textId="77777777" w:rsidR="00CC77A2" w:rsidRDefault="00CC77A2" w:rsidP="00CC77A2">
      <w:pPr>
        <w:pStyle w:val="BESKbrdtext"/>
      </w:pPr>
      <w:r>
        <w:t>Division into fewer fractions than is required for the basic level or use of the fraction Mixed Waste for post-sorting shall be specifically justified and approved in writing by the client.</w:t>
      </w:r>
    </w:p>
    <w:p w14:paraId="13CA4E82" w14:textId="1EB576E9" w:rsidR="00CC77A2" w:rsidRDefault="0026218D" w:rsidP="00CC77A2">
      <w:pPr>
        <w:pStyle w:val="BESKbrdtext"/>
      </w:pPr>
      <w:r>
        <w:t>The quantity of waste sent to landfill shall be minimised.</w:t>
      </w:r>
    </w:p>
    <w:p w14:paraId="53328E4B" w14:textId="20858D9D" w:rsidR="00CC77A2" w:rsidRDefault="00CC77A2" w:rsidP="00CC77A2">
      <w:pPr>
        <w:pStyle w:val="BESKbrdtext"/>
      </w:pPr>
      <w:r>
        <w:t xml:space="preserve">Adapt the sorting possibilities to the stage of the construction process. </w:t>
      </w:r>
    </w:p>
    <w:p w14:paraId="5589AE82" w14:textId="329F9BBE" w:rsidR="00CC77A2" w:rsidRDefault="00CC77A2" w:rsidP="00CC77A2">
      <w:pPr>
        <w:pStyle w:val="BESKbrdtext"/>
      </w:pPr>
      <w:r>
        <w:t xml:space="preserve">All pallets of standard format shall be reused. </w:t>
      </w:r>
    </w:p>
    <w:p w14:paraId="1DF89436" w14:textId="1FC61795" w:rsidR="00CC77A2" w:rsidRDefault="00CC77A2" w:rsidP="00CC77A2">
      <w:pPr>
        <w:pStyle w:val="BESKbrdtext"/>
      </w:pPr>
      <w:r>
        <w:t>Cable drums should be returned to the supplier.</w:t>
      </w:r>
    </w:p>
    <w:p w14:paraId="645A8D11" w14:textId="51E37213" w:rsidR="00CC77A2" w:rsidRDefault="00CC77A2" w:rsidP="00CC77A2">
      <w:pPr>
        <w:pStyle w:val="BESKbrdtext"/>
      </w:pPr>
      <w:r>
        <w:t xml:space="preserve">Wooden packaging that is not standard pallets is sorted together with other wooden waste. </w:t>
      </w:r>
    </w:p>
    <w:p w14:paraId="10426FA5" w14:textId="77777777" w:rsidR="0026218D" w:rsidRDefault="0026218D" w:rsidP="00CC77A2">
      <w:pPr>
        <w:pStyle w:val="BESKbrdtext"/>
      </w:pPr>
      <w:r>
        <w:t xml:space="preserve">Plaster and mineral wool is sorted out into separate fractions regardless of whether they will be sent to material recovery or landfill. </w:t>
      </w:r>
    </w:p>
    <w:p w14:paraId="160E73AC" w14:textId="2F5D1A20" w:rsidR="00CC77A2" w:rsidRDefault="00CC77A2" w:rsidP="00CC77A2">
      <w:pPr>
        <w:pStyle w:val="BESKbrdtext"/>
      </w:pPr>
      <w:r>
        <w:t>The waste should be handled according to the instructions in Appendix 4, Waste fractions and signs – overall list, to the Resource and Waste Guidelines. From this list, suitable fractions can be selected for more detailed sorting if appropriate. The planned fractions for waste sorting at source should be reported to the client.</w:t>
      </w:r>
    </w:p>
    <w:p w14:paraId="43785198" w14:textId="75DED279" w:rsidR="00CC77A2" w:rsidRDefault="00CC77A2" w:rsidP="00CC77A2">
      <w:pPr>
        <w:pStyle w:val="BESKbrdtext"/>
        <w:rPr>
          <w:i/>
        </w:rPr>
      </w:pPr>
      <w:r>
        <w:t>Signs shall be provided according to Appendix 4, Waste fractions and signs – overall list.</w:t>
      </w:r>
    </w:p>
    <w:p w14:paraId="79DF1DD4" w14:textId="77777777" w:rsidR="00CC77A2" w:rsidRDefault="00CC77A2" w:rsidP="00CC77A2">
      <w:pPr>
        <w:pStyle w:val="BESKbrdtext"/>
      </w:pPr>
      <w:r>
        <w:t>Together with the transporter, the contractor shall draw up transport documents for hazardous waste in accordance with legislation.</w:t>
      </w:r>
    </w:p>
    <w:p w14:paraId="53A8D001" w14:textId="78D2328C" w:rsidR="00E90900" w:rsidRDefault="00E90900" w:rsidP="00E90900">
      <w:pPr>
        <w:pStyle w:val="BESKbrdtext"/>
      </w:pPr>
      <w:r>
        <w:t>The contractor shall check the following during rounds:</w:t>
      </w:r>
    </w:p>
    <w:p w14:paraId="6D31371C" w14:textId="77777777" w:rsidR="00ED20CE" w:rsidRDefault="00ED20CE">
      <w:pPr>
        <w:tabs>
          <w:tab w:val="clear" w:pos="9979"/>
        </w:tabs>
      </w:pPr>
      <w:r>
        <w:br w:type="page"/>
      </w:r>
    </w:p>
    <w:p w14:paraId="0E4087BD" w14:textId="2AF3FCAD" w:rsidR="00E90900" w:rsidRDefault="00E90900" w:rsidP="00E90900">
      <w:pPr>
        <w:pStyle w:val="BESKbrdtext"/>
        <w:numPr>
          <w:ilvl w:val="0"/>
          <w:numId w:val="35"/>
        </w:numPr>
        <w:spacing w:after="0"/>
      </w:pPr>
      <w:r>
        <w:lastRenderedPageBreak/>
        <w:t>Is there a designated site and weather protection for storage of material?</w:t>
      </w:r>
    </w:p>
    <w:p w14:paraId="5CA41B2D" w14:textId="77777777" w:rsidR="00E90900" w:rsidRDefault="00E90900" w:rsidP="00E90900">
      <w:pPr>
        <w:pStyle w:val="BESKbrdtext"/>
        <w:numPr>
          <w:ilvl w:val="0"/>
          <w:numId w:val="35"/>
        </w:numPr>
        <w:spacing w:after="0"/>
      </w:pPr>
      <w:r>
        <w:t>Do waste containers have clear signs?</w:t>
      </w:r>
    </w:p>
    <w:p w14:paraId="1EB36C0F" w14:textId="77777777" w:rsidR="00E90900" w:rsidRDefault="00E90900" w:rsidP="00E90900">
      <w:pPr>
        <w:pStyle w:val="BESKbrdtext"/>
        <w:numPr>
          <w:ilvl w:val="0"/>
          <w:numId w:val="35"/>
        </w:numPr>
      </w:pPr>
      <w:r>
        <w:t>Is the waste sorted correctly? </w:t>
      </w:r>
    </w:p>
    <w:p w14:paraId="644545B4" w14:textId="77777777" w:rsidR="00E90900" w:rsidRDefault="00E90900" w:rsidP="00E90900">
      <w:pPr>
        <w:pStyle w:val="BESKbrdtext"/>
        <w:numPr>
          <w:ilvl w:val="0"/>
          <w:numId w:val="35"/>
        </w:numPr>
      </w:pPr>
      <w:r>
        <w:t>Is the construction site free of rubbish?</w:t>
      </w:r>
    </w:p>
    <w:p w14:paraId="79CE6EFE" w14:textId="77777777" w:rsidR="00AD08AE" w:rsidRDefault="00AD08AE" w:rsidP="00866C73">
      <w:pPr>
        <w:pStyle w:val="BESKbrdtext"/>
      </w:pPr>
      <w:r>
        <w:t>If the contractor does not fulfil its undertakings, the client is responsible for ensuring that this is carried out at the contractor’s expense.</w:t>
      </w:r>
    </w:p>
    <w:p w14:paraId="31B646BB" w14:textId="7A38DD80" w:rsidR="009546CC" w:rsidRDefault="009546CC" w:rsidP="00C44B17">
      <w:pPr>
        <w:pStyle w:val="BESKbrdtext"/>
      </w:pPr>
    </w:p>
    <w:sectPr w:rsidR="009546CC" w:rsidSect="00D933B1">
      <w:headerReference w:type="default" r:id="rId11"/>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DCEA" w14:textId="77777777" w:rsidR="00BF2806" w:rsidRDefault="00BF2806">
      <w:r>
        <w:separator/>
      </w:r>
    </w:p>
  </w:endnote>
  <w:endnote w:type="continuationSeparator" w:id="0">
    <w:p w14:paraId="23883188" w14:textId="77777777" w:rsidR="00BF2806" w:rsidRDefault="00BF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299470"/>
      <w:docPartObj>
        <w:docPartGallery w:val="Page Numbers (Bottom of Page)"/>
        <w:docPartUnique/>
      </w:docPartObj>
    </w:sdtPr>
    <w:sdtEndPr/>
    <w:sdtContent>
      <w:p w14:paraId="0D98FC32" w14:textId="4428E2E6" w:rsidR="007437A3" w:rsidRDefault="007437A3">
        <w:pPr>
          <w:pStyle w:val="Sidfot"/>
          <w:jc w:val="center"/>
        </w:pPr>
        <w:r>
          <w:fldChar w:fldCharType="begin"/>
        </w:r>
        <w:r>
          <w:instrText>PAGE   \* MERGEFORMAT</w:instrText>
        </w:r>
        <w:r>
          <w:fldChar w:fldCharType="separate"/>
        </w:r>
        <w:r w:rsidR="00E33566">
          <w:rPr>
            <w:noProof/>
          </w:rPr>
          <w:t>7</w:t>
        </w:r>
        <w:r>
          <w:fldChar w:fldCharType="end"/>
        </w:r>
      </w:p>
    </w:sdtContent>
  </w:sdt>
  <w:p w14:paraId="51CB640E" w14:textId="77777777" w:rsidR="00BF2806" w:rsidRDefault="00BF28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4B6BE" w14:textId="77777777" w:rsidR="00BF2806" w:rsidRDefault="00BF2806">
      <w:r>
        <w:separator/>
      </w:r>
    </w:p>
  </w:footnote>
  <w:footnote w:type="continuationSeparator" w:id="0">
    <w:p w14:paraId="77BF8711" w14:textId="77777777" w:rsidR="00BF2806" w:rsidRDefault="00BF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5B2B" w14:textId="77777777" w:rsidR="009B0503" w:rsidRPr="00573044" w:rsidRDefault="009B0503" w:rsidP="009B0503">
    <w:pPr>
      <w:pStyle w:val="Huvudtunntext"/>
      <w:pBdr>
        <w:bottom w:val="single" w:sz="4" w:space="6" w:color="auto"/>
      </w:pBdr>
    </w:pPr>
    <w:r>
      <w:t>Resource and waste guidelines for construction and demolition</w:t>
    </w:r>
    <w:r>
      <w:br/>
      <w:t>April 2019</w:t>
    </w:r>
  </w:p>
  <w:p w14:paraId="63402A80" w14:textId="77777777" w:rsidR="00BF2806" w:rsidRPr="009B0503" w:rsidRDefault="00BF2806" w:rsidP="0006528B">
    <w:pPr>
      <w:pStyle w:val="Sidhuvud"/>
      <w:rPr>
        <w:lang w:val="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BF2806" w:rsidRPr="00E148D0" w14:paraId="2C4CC62E" w14:textId="77777777" w:rsidTr="000C2519">
      <w:trPr>
        <w:cantSplit/>
        <w:trHeight w:hRule="exact" w:val="170"/>
      </w:trPr>
      <w:tc>
        <w:tcPr>
          <w:tcW w:w="2909" w:type="dxa"/>
          <w:gridSpan w:val="2"/>
          <w:tcBorders>
            <w:top w:val="nil"/>
            <w:left w:val="nil"/>
            <w:bottom w:val="nil"/>
          </w:tcBorders>
        </w:tcPr>
        <w:p w14:paraId="27E7030D" w14:textId="418E55AF" w:rsidR="00BF2806" w:rsidRPr="00E148D0" w:rsidRDefault="00DA0118" w:rsidP="002A5A4F">
          <w:pPr>
            <w:pStyle w:val="BESKledtext"/>
          </w:pPr>
          <w:r>
            <w:rPr>
              <w:noProof/>
              <w:lang w:val="sv-SE" w:eastAsia="zh-CN"/>
            </w:rPr>
            <mc:AlternateContent>
              <mc:Choice Requires="wps">
                <w:drawing>
                  <wp:anchor distT="0" distB="0" distL="114300" distR="114300" simplePos="0" relativeHeight="251657728" behindDoc="1" locked="0" layoutInCell="1" allowOverlap="0" wp14:anchorId="5829C937" wp14:editId="02C458C6">
                    <wp:simplePos x="0" y="0"/>
                    <wp:positionH relativeFrom="column">
                      <wp:posOffset>-46990</wp:posOffset>
                    </wp:positionH>
                    <wp:positionV relativeFrom="page">
                      <wp:posOffset>0</wp:posOffset>
                    </wp:positionV>
                    <wp:extent cx="6429375" cy="9469120"/>
                    <wp:effectExtent l="0" t="0" r="9525" b="0"/>
                    <wp:wrapNone/>
                    <wp:docPr id="1"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F70E5" id="Rectangle 1202" o:spid="_x0000_s1026" style="position:absolute;margin-left:-3.7pt;margin-top:0;width:506.25pt;height:74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mc:Fallback>
            </mc:AlternateContent>
          </w:r>
        </w:p>
      </w:tc>
      <w:tc>
        <w:tcPr>
          <w:tcW w:w="5387" w:type="dxa"/>
          <w:tcBorders>
            <w:top w:val="nil"/>
            <w:bottom w:val="nil"/>
          </w:tcBorders>
        </w:tcPr>
        <w:p w14:paraId="646CDC4B" w14:textId="77777777" w:rsidR="00BF2806" w:rsidRDefault="00BF2806" w:rsidP="002A5A4F">
          <w:pPr>
            <w:pStyle w:val="BESKledtext"/>
          </w:pPr>
          <w:r>
            <w:t xml:space="preserve">Document </w:t>
          </w:r>
        </w:p>
        <w:p w14:paraId="3F4C2088" w14:textId="77777777" w:rsidR="00BF2806" w:rsidRPr="00E148D0" w:rsidRDefault="00BF2806" w:rsidP="002A5A4F">
          <w:pPr>
            <w:pStyle w:val="BESKledtext"/>
          </w:pPr>
        </w:p>
      </w:tc>
      <w:tc>
        <w:tcPr>
          <w:tcW w:w="1829" w:type="dxa"/>
          <w:gridSpan w:val="3"/>
          <w:tcBorders>
            <w:top w:val="nil"/>
            <w:bottom w:val="nil"/>
            <w:right w:val="nil"/>
          </w:tcBorders>
        </w:tcPr>
        <w:p w14:paraId="6688E1D6" w14:textId="77777777" w:rsidR="00BF2806" w:rsidRPr="00E148D0" w:rsidRDefault="00BF2806" w:rsidP="002A5A4F">
          <w:pPr>
            <w:pStyle w:val="BESKledtext"/>
          </w:pPr>
          <w:r>
            <w:t>Page No.</w:t>
          </w:r>
        </w:p>
      </w:tc>
    </w:tr>
    <w:tr w:rsidR="00BF2806" w:rsidRPr="00E148D0" w14:paraId="320A3219" w14:textId="77777777" w:rsidTr="00CE6167">
      <w:trPr>
        <w:cantSplit/>
        <w:trHeight w:val="198"/>
      </w:trPr>
      <w:tc>
        <w:tcPr>
          <w:tcW w:w="2909" w:type="dxa"/>
          <w:gridSpan w:val="2"/>
          <w:vMerge w:val="restart"/>
          <w:tcBorders>
            <w:top w:val="nil"/>
            <w:left w:val="nil"/>
          </w:tcBorders>
          <w:vAlign w:val="center"/>
        </w:tcPr>
        <w:p w14:paraId="185B9AB8" w14:textId="77777777" w:rsidR="00BF2806" w:rsidRPr="00E148D0" w:rsidRDefault="00BF2806" w:rsidP="0006528B">
          <w:pPr>
            <w:pStyle w:val="BESKblankhuvud"/>
            <w:ind w:left="0" w:firstLine="0"/>
            <w:jc w:val="center"/>
          </w:pPr>
        </w:p>
      </w:tc>
      <w:tc>
        <w:tcPr>
          <w:tcW w:w="5387" w:type="dxa"/>
          <w:vMerge w:val="restart"/>
          <w:tcBorders>
            <w:top w:val="nil"/>
          </w:tcBorders>
        </w:tcPr>
        <w:p w14:paraId="0D4B4DAD" w14:textId="5552914B" w:rsidR="00BF2806" w:rsidRPr="00895DF5" w:rsidRDefault="00E33566" w:rsidP="0048377E">
          <w:pPr>
            <w:pStyle w:val="BESKblankhuvudFET"/>
          </w:pPr>
          <w:fldSimple w:instr=" STYLEREF  BESKrub3versal ">
            <w:r w:rsidR="00CB31F2">
              <w:rPr>
                <w:noProof/>
              </w:rPr>
              <w:t>AFG</w:t>
            </w:r>
            <w:r w:rsidR="00CB31F2">
              <w:rPr>
                <w:noProof/>
              </w:rPr>
              <w:tab/>
              <w:t>GENERAL WORKS AND FACILITIES</w:t>
            </w:r>
          </w:fldSimple>
        </w:p>
      </w:tc>
      <w:tc>
        <w:tcPr>
          <w:tcW w:w="1829" w:type="dxa"/>
          <w:gridSpan w:val="3"/>
          <w:tcBorders>
            <w:top w:val="nil"/>
            <w:bottom w:val="single" w:sz="4" w:space="0" w:color="auto"/>
            <w:right w:val="nil"/>
          </w:tcBorders>
        </w:tcPr>
        <w:p w14:paraId="1CEFAE9B" w14:textId="27F094CA" w:rsidR="00BF2806" w:rsidRPr="00E148D0" w:rsidRDefault="00BF2806"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sidR="00E33566">
            <w:rPr>
              <w:rStyle w:val="Sidnummer"/>
              <w:noProof/>
            </w:rPr>
            <w:t>7</w:t>
          </w:r>
          <w:r w:rsidRPr="0010574E">
            <w:rPr>
              <w:rStyle w:val="Sidnummer"/>
            </w:rPr>
            <w:fldChar w:fldCharType="end"/>
          </w:r>
          <w:r>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sidR="00E33566">
            <w:rPr>
              <w:rStyle w:val="Sidnummer"/>
              <w:noProof/>
            </w:rPr>
            <w:t>7</w:t>
          </w:r>
          <w:r w:rsidRPr="00E148D0">
            <w:rPr>
              <w:rStyle w:val="Sidnummer"/>
            </w:rPr>
            <w:fldChar w:fldCharType="end"/>
          </w:r>
          <w:r>
            <w:rPr>
              <w:rStyle w:val="Sidnummer"/>
            </w:rPr>
            <w:t>)</w:t>
          </w:r>
        </w:p>
      </w:tc>
    </w:tr>
    <w:tr w:rsidR="00BF2806" w:rsidRPr="00E148D0" w14:paraId="36A21447" w14:textId="77777777" w:rsidTr="000C2519">
      <w:trPr>
        <w:cantSplit/>
        <w:trHeight w:hRule="exact" w:val="170"/>
      </w:trPr>
      <w:tc>
        <w:tcPr>
          <w:tcW w:w="2909" w:type="dxa"/>
          <w:gridSpan w:val="2"/>
          <w:vMerge/>
          <w:tcBorders>
            <w:left w:val="nil"/>
          </w:tcBorders>
        </w:tcPr>
        <w:p w14:paraId="4C30AEFD" w14:textId="77777777" w:rsidR="00BF2806" w:rsidRPr="00E148D0" w:rsidRDefault="00BF2806" w:rsidP="00E148D0">
          <w:pPr>
            <w:pStyle w:val="BESKblankhuvud"/>
          </w:pPr>
        </w:p>
      </w:tc>
      <w:tc>
        <w:tcPr>
          <w:tcW w:w="5387" w:type="dxa"/>
          <w:vMerge/>
        </w:tcPr>
        <w:p w14:paraId="02B60BD0" w14:textId="77777777" w:rsidR="00BF2806" w:rsidRPr="00E148D0" w:rsidRDefault="00BF2806" w:rsidP="00E148D0">
          <w:pPr>
            <w:pStyle w:val="BESKblankhuvud"/>
          </w:pPr>
        </w:p>
      </w:tc>
      <w:tc>
        <w:tcPr>
          <w:tcW w:w="1829" w:type="dxa"/>
          <w:gridSpan w:val="3"/>
          <w:tcBorders>
            <w:bottom w:val="nil"/>
            <w:right w:val="nil"/>
          </w:tcBorders>
        </w:tcPr>
        <w:p w14:paraId="1CEFCD42" w14:textId="77777777" w:rsidR="00BF2806" w:rsidRPr="00E148D0" w:rsidRDefault="00BF2806" w:rsidP="002A5A4F">
          <w:pPr>
            <w:pStyle w:val="BESKledtext"/>
          </w:pPr>
          <w:r>
            <w:t>Contact</w:t>
          </w:r>
        </w:p>
      </w:tc>
    </w:tr>
    <w:tr w:rsidR="00BF2806" w:rsidRPr="00E148D0" w14:paraId="5E519678" w14:textId="77777777" w:rsidTr="00694634">
      <w:trPr>
        <w:cantSplit/>
        <w:trHeight w:val="198"/>
      </w:trPr>
      <w:tc>
        <w:tcPr>
          <w:tcW w:w="2909" w:type="dxa"/>
          <w:gridSpan w:val="2"/>
          <w:vMerge/>
          <w:tcBorders>
            <w:left w:val="nil"/>
          </w:tcBorders>
        </w:tcPr>
        <w:p w14:paraId="02F0B439" w14:textId="77777777" w:rsidR="00BF2806" w:rsidRPr="00E148D0" w:rsidRDefault="00BF2806" w:rsidP="00E148D0">
          <w:pPr>
            <w:pStyle w:val="BESKblankhuvud"/>
          </w:pPr>
        </w:p>
      </w:tc>
      <w:tc>
        <w:tcPr>
          <w:tcW w:w="5387" w:type="dxa"/>
          <w:vMerge/>
          <w:tcBorders>
            <w:bottom w:val="single" w:sz="4" w:space="0" w:color="auto"/>
          </w:tcBorders>
        </w:tcPr>
        <w:p w14:paraId="673EACAC" w14:textId="77777777" w:rsidR="00BF2806" w:rsidRPr="00E148D0" w:rsidRDefault="00BF2806" w:rsidP="00E148D0">
          <w:pPr>
            <w:pStyle w:val="BESKblankhuvud"/>
          </w:pPr>
        </w:p>
      </w:tc>
      <w:tc>
        <w:tcPr>
          <w:tcW w:w="1829" w:type="dxa"/>
          <w:gridSpan w:val="3"/>
          <w:tcBorders>
            <w:top w:val="nil"/>
            <w:bottom w:val="single" w:sz="4" w:space="0" w:color="auto"/>
            <w:right w:val="nil"/>
          </w:tcBorders>
        </w:tcPr>
        <w:p w14:paraId="6A7324A4" w14:textId="77777777" w:rsidR="00BF2806" w:rsidRPr="00E148D0" w:rsidRDefault="00BF2806" w:rsidP="00B33E74">
          <w:pPr>
            <w:pStyle w:val="BESKblankhuvud"/>
          </w:pPr>
        </w:p>
      </w:tc>
    </w:tr>
    <w:tr w:rsidR="00BF2806" w:rsidRPr="00E148D0" w14:paraId="1D632A7C" w14:textId="77777777" w:rsidTr="000C2519">
      <w:trPr>
        <w:cantSplit/>
        <w:trHeight w:hRule="exact" w:val="170"/>
      </w:trPr>
      <w:tc>
        <w:tcPr>
          <w:tcW w:w="2909" w:type="dxa"/>
          <w:gridSpan w:val="2"/>
          <w:vMerge/>
          <w:tcBorders>
            <w:left w:val="nil"/>
          </w:tcBorders>
        </w:tcPr>
        <w:p w14:paraId="7B067333" w14:textId="77777777" w:rsidR="00BF2806" w:rsidRPr="00E148D0" w:rsidRDefault="00BF2806" w:rsidP="00E148D0">
          <w:pPr>
            <w:pStyle w:val="BESKblankhuvud"/>
          </w:pPr>
        </w:p>
      </w:tc>
      <w:tc>
        <w:tcPr>
          <w:tcW w:w="5387" w:type="dxa"/>
          <w:tcBorders>
            <w:bottom w:val="nil"/>
          </w:tcBorders>
        </w:tcPr>
        <w:p w14:paraId="417E642A" w14:textId="77777777" w:rsidR="00BF2806" w:rsidRPr="00E148D0" w:rsidRDefault="00BF2806" w:rsidP="00895DF5">
          <w:pPr>
            <w:pStyle w:val="BESKledtext"/>
            <w:ind w:left="0" w:firstLine="0"/>
          </w:pPr>
          <w:r>
            <w:t>Project name</w:t>
          </w:r>
        </w:p>
      </w:tc>
      <w:tc>
        <w:tcPr>
          <w:tcW w:w="1829" w:type="dxa"/>
          <w:gridSpan w:val="3"/>
          <w:tcBorders>
            <w:bottom w:val="nil"/>
            <w:right w:val="nil"/>
          </w:tcBorders>
        </w:tcPr>
        <w:p w14:paraId="28D563D2" w14:textId="77777777" w:rsidR="00BF2806" w:rsidRPr="00E148D0" w:rsidRDefault="00BF2806" w:rsidP="002A5A4F">
          <w:pPr>
            <w:pStyle w:val="BESKledtext"/>
          </w:pPr>
          <w:r>
            <w:t>Project no.</w:t>
          </w:r>
        </w:p>
      </w:tc>
    </w:tr>
    <w:tr w:rsidR="00BF2806" w:rsidRPr="00E148D0" w14:paraId="4677421B" w14:textId="77777777" w:rsidTr="00694634">
      <w:trPr>
        <w:cantSplit/>
        <w:trHeight w:val="198"/>
      </w:trPr>
      <w:tc>
        <w:tcPr>
          <w:tcW w:w="2909" w:type="dxa"/>
          <w:gridSpan w:val="2"/>
          <w:vMerge/>
          <w:tcBorders>
            <w:left w:val="nil"/>
          </w:tcBorders>
        </w:tcPr>
        <w:p w14:paraId="00619D8F" w14:textId="77777777" w:rsidR="00BF2806" w:rsidRPr="00E148D0" w:rsidRDefault="00BF2806" w:rsidP="00E148D0">
          <w:pPr>
            <w:pStyle w:val="BESKblankhuvud"/>
          </w:pPr>
        </w:p>
      </w:tc>
      <w:tc>
        <w:tcPr>
          <w:tcW w:w="5387" w:type="dxa"/>
          <w:vMerge w:val="restart"/>
          <w:tcBorders>
            <w:top w:val="nil"/>
          </w:tcBorders>
        </w:tcPr>
        <w:p w14:paraId="3BE62781" w14:textId="77777777" w:rsidR="00BF2806" w:rsidRPr="00C95AE9" w:rsidRDefault="00BF2806" w:rsidP="00800854">
          <w:pPr>
            <w:pStyle w:val="BESKblankhuvud"/>
          </w:pPr>
        </w:p>
      </w:tc>
      <w:tc>
        <w:tcPr>
          <w:tcW w:w="1829" w:type="dxa"/>
          <w:gridSpan w:val="3"/>
          <w:tcBorders>
            <w:top w:val="nil"/>
            <w:bottom w:val="single" w:sz="4" w:space="0" w:color="auto"/>
            <w:right w:val="nil"/>
          </w:tcBorders>
        </w:tcPr>
        <w:p w14:paraId="07864E52" w14:textId="77777777" w:rsidR="00BF2806" w:rsidRPr="00E13563" w:rsidRDefault="00BF2806" w:rsidP="00E04E53">
          <w:pPr>
            <w:pStyle w:val="BESKblankhuvud"/>
          </w:pPr>
        </w:p>
      </w:tc>
    </w:tr>
    <w:tr w:rsidR="00BF2806" w:rsidRPr="00E148D0" w14:paraId="26DEFDB7" w14:textId="77777777" w:rsidTr="000C2519">
      <w:trPr>
        <w:cantSplit/>
        <w:trHeight w:hRule="exact" w:val="170"/>
      </w:trPr>
      <w:tc>
        <w:tcPr>
          <w:tcW w:w="2909" w:type="dxa"/>
          <w:gridSpan w:val="2"/>
          <w:vMerge/>
          <w:tcBorders>
            <w:left w:val="nil"/>
          </w:tcBorders>
        </w:tcPr>
        <w:p w14:paraId="682FE6FD" w14:textId="77777777" w:rsidR="00BF2806" w:rsidRPr="00E148D0" w:rsidRDefault="00BF2806" w:rsidP="00E148D0">
          <w:pPr>
            <w:pStyle w:val="BESKblankhuvud"/>
          </w:pPr>
        </w:p>
      </w:tc>
      <w:tc>
        <w:tcPr>
          <w:tcW w:w="5387" w:type="dxa"/>
          <w:vMerge/>
        </w:tcPr>
        <w:p w14:paraId="10BD684E" w14:textId="77777777" w:rsidR="00BF2806" w:rsidRPr="00E148D0" w:rsidRDefault="00BF2806" w:rsidP="00E148D0">
          <w:pPr>
            <w:pStyle w:val="BESKblankhuvud"/>
          </w:pPr>
        </w:p>
      </w:tc>
      <w:tc>
        <w:tcPr>
          <w:tcW w:w="1829" w:type="dxa"/>
          <w:gridSpan w:val="3"/>
          <w:tcBorders>
            <w:bottom w:val="nil"/>
            <w:right w:val="nil"/>
          </w:tcBorders>
        </w:tcPr>
        <w:p w14:paraId="4D573D7F" w14:textId="77777777" w:rsidR="00BF2806" w:rsidRPr="00E148D0" w:rsidRDefault="00BF2806" w:rsidP="002A5A4F">
          <w:pPr>
            <w:pStyle w:val="BESKledtext"/>
          </w:pPr>
          <w:r>
            <w:t>Date</w:t>
          </w:r>
        </w:p>
      </w:tc>
    </w:tr>
    <w:tr w:rsidR="00BF2806" w:rsidRPr="00E148D0" w14:paraId="50E1F27D" w14:textId="77777777" w:rsidTr="00694634">
      <w:trPr>
        <w:cantSplit/>
        <w:trHeight w:val="198"/>
      </w:trPr>
      <w:tc>
        <w:tcPr>
          <w:tcW w:w="2909" w:type="dxa"/>
          <w:gridSpan w:val="2"/>
          <w:vMerge/>
          <w:tcBorders>
            <w:left w:val="nil"/>
            <w:bottom w:val="single" w:sz="4" w:space="0" w:color="auto"/>
          </w:tcBorders>
        </w:tcPr>
        <w:p w14:paraId="53B82162" w14:textId="77777777" w:rsidR="00BF2806" w:rsidRPr="00E148D0" w:rsidRDefault="00BF2806" w:rsidP="00E148D0">
          <w:pPr>
            <w:pStyle w:val="BESKblankhuvud"/>
          </w:pPr>
        </w:p>
      </w:tc>
      <w:tc>
        <w:tcPr>
          <w:tcW w:w="5387" w:type="dxa"/>
          <w:vMerge/>
          <w:tcBorders>
            <w:bottom w:val="single" w:sz="4" w:space="0" w:color="auto"/>
          </w:tcBorders>
        </w:tcPr>
        <w:p w14:paraId="59E58684" w14:textId="77777777" w:rsidR="00BF2806" w:rsidRPr="00E148D0" w:rsidRDefault="00BF2806" w:rsidP="00E148D0">
          <w:pPr>
            <w:pStyle w:val="BESKblankhuvud"/>
          </w:pPr>
        </w:p>
      </w:tc>
      <w:tc>
        <w:tcPr>
          <w:tcW w:w="1829" w:type="dxa"/>
          <w:gridSpan w:val="3"/>
          <w:tcBorders>
            <w:top w:val="nil"/>
            <w:bottom w:val="single" w:sz="4" w:space="0" w:color="auto"/>
            <w:right w:val="nil"/>
          </w:tcBorders>
        </w:tcPr>
        <w:p w14:paraId="55664E98" w14:textId="77777777" w:rsidR="00BF2806" w:rsidRPr="00E148D0" w:rsidRDefault="00BF2806" w:rsidP="00E04E53">
          <w:pPr>
            <w:pStyle w:val="BESKblankhuvud"/>
          </w:pPr>
        </w:p>
      </w:tc>
    </w:tr>
    <w:tr w:rsidR="00BF2806" w:rsidRPr="00E148D0" w14:paraId="28EEE775" w14:textId="77777777" w:rsidTr="000C2519">
      <w:trPr>
        <w:cantSplit/>
        <w:trHeight w:hRule="exact" w:val="170"/>
      </w:trPr>
      <w:tc>
        <w:tcPr>
          <w:tcW w:w="2909" w:type="dxa"/>
          <w:gridSpan w:val="2"/>
          <w:tcBorders>
            <w:left w:val="nil"/>
            <w:bottom w:val="nil"/>
          </w:tcBorders>
        </w:tcPr>
        <w:p w14:paraId="07207404" w14:textId="77777777" w:rsidR="00BF2806" w:rsidRDefault="00BF2806" w:rsidP="002A5A4F">
          <w:pPr>
            <w:pStyle w:val="BESKledtext"/>
          </w:pPr>
          <w:r>
            <w:t>Status</w:t>
          </w:r>
        </w:p>
        <w:p w14:paraId="030F5F53" w14:textId="77777777" w:rsidR="00BF2806" w:rsidRPr="00E148D0" w:rsidRDefault="00BF2806" w:rsidP="002A5A4F">
          <w:pPr>
            <w:pStyle w:val="BESKledtext"/>
          </w:pPr>
          <w:r>
            <w:t>foot</w:t>
          </w:r>
        </w:p>
      </w:tc>
      <w:tc>
        <w:tcPr>
          <w:tcW w:w="5387" w:type="dxa"/>
          <w:vMerge/>
          <w:tcBorders>
            <w:bottom w:val="nil"/>
          </w:tcBorders>
        </w:tcPr>
        <w:p w14:paraId="7FC8AA85" w14:textId="77777777" w:rsidR="00BF2806" w:rsidRPr="00E148D0" w:rsidRDefault="00BF2806" w:rsidP="00E148D0">
          <w:pPr>
            <w:pStyle w:val="BESKblankhuvud"/>
          </w:pPr>
        </w:p>
      </w:tc>
      <w:tc>
        <w:tcPr>
          <w:tcW w:w="1131" w:type="dxa"/>
          <w:tcBorders>
            <w:bottom w:val="nil"/>
          </w:tcBorders>
        </w:tcPr>
        <w:p w14:paraId="5042B970" w14:textId="77777777" w:rsidR="00BF2806" w:rsidRPr="00E148D0" w:rsidRDefault="00BF2806" w:rsidP="002A5A4F">
          <w:pPr>
            <w:pStyle w:val="BESKledtext"/>
          </w:pPr>
          <w:r>
            <w:t>Change date</w:t>
          </w:r>
        </w:p>
      </w:tc>
      <w:tc>
        <w:tcPr>
          <w:tcW w:w="698" w:type="dxa"/>
          <w:gridSpan w:val="2"/>
          <w:tcBorders>
            <w:bottom w:val="nil"/>
            <w:right w:val="nil"/>
          </w:tcBorders>
        </w:tcPr>
        <w:p w14:paraId="2AD0D7AE" w14:textId="77777777" w:rsidR="00BF2806" w:rsidRPr="00E148D0" w:rsidRDefault="00BF2806" w:rsidP="002A5A4F">
          <w:pPr>
            <w:pStyle w:val="BESKledtext"/>
          </w:pPr>
          <w:r>
            <w:t>Des.</w:t>
          </w:r>
        </w:p>
      </w:tc>
    </w:tr>
    <w:tr w:rsidR="00BF2806" w:rsidRPr="00E148D0" w14:paraId="692F1884" w14:textId="77777777" w:rsidTr="00694634">
      <w:trPr>
        <w:cantSplit/>
        <w:trHeight w:val="198"/>
      </w:trPr>
      <w:tc>
        <w:tcPr>
          <w:tcW w:w="2909" w:type="dxa"/>
          <w:gridSpan w:val="2"/>
          <w:tcBorders>
            <w:top w:val="nil"/>
            <w:left w:val="nil"/>
          </w:tcBorders>
        </w:tcPr>
        <w:p w14:paraId="703244A6" w14:textId="77777777" w:rsidR="00BF2806" w:rsidRPr="00AF6224" w:rsidRDefault="00BF2806" w:rsidP="00D03D6D">
          <w:pPr>
            <w:pStyle w:val="BESKblankhuvud"/>
            <w:tabs>
              <w:tab w:val="clear" w:pos="567"/>
              <w:tab w:val="center" w:pos="1383"/>
            </w:tabs>
            <w:ind w:left="0" w:firstLine="0"/>
            <w:rPr>
              <w:caps/>
              <w:szCs w:val="12"/>
            </w:rPr>
          </w:pPr>
        </w:p>
      </w:tc>
      <w:tc>
        <w:tcPr>
          <w:tcW w:w="5387" w:type="dxa"/>
          <w:vMerge/>
          <w:tcBorders>
            <w:top w:val="nil"/>
          </w:tcBorders>
        </w:tcPr>
        <w:p w14:paraId="538089A4" w14:textId="77777777" w:rsidR="00BF2806" w:rsidRPr="00E148D0" w:rsidRDefault="00BF2806" w:rsidP="00E148D0">
          <w:pPr>
            <w:pStyle w:val="BESKblankhuvud"/>
          </w:pPr>
        </w:p>
      </w:tc>
      <w:tc>
        <w:tcPr>
          <w:tcW w:w="1131" w:type="dxa"/>
          <w:tcBorders>
            <w:top w:val="nil"/>
          </w:tcBorders>
        </w:tcPr>
        <w:p w14:paraId="052D43CE" w14:textId="77777777" w:rsidR="00BF2806" w:rsidRPr="00E148D0" w:rsidRDefault="00BF2806" w:rsidP="00BF2806">
          <w:pPr>
            <w:pStyle w:val="BESKblankhuvud"/>
          </w:pPr>
        </w:p>
      </w:tc>
      <w:tc>
        <w:tcPr>
          <w:tcW w:w="698" w:type="dxa"/>
          <w:gridSpan w:val="2"/>
          <w:tcBorders>
            <w:top w:val="nil"/>
            <w:right w:val="nil"/>
          </w:tcBorders>
        </w:tcPr>
        <w:p w14:paraId="348EE68A" w14:textId="77777777" w:rsidR="00BF2806" w:rsidRPr="00E148D0" w:rsidRDefault="00BF2806" w:rsidP="00CC07F6">
          <w:pPr>
            <w:pStyle w:val="BESKblankhuvud"/>
          </w:pPr>
        </w:p>
      </w:tc>
    </w:tr>
    <w:tr w:rsidR="00BF2806" w:rsidRPr="00E148D0" w14:paraId="65A0D85B" w14:textId="77777777" w:rsidTr="000C2519">
      <w:trPr>
        <w:gridAfter w:val="1"/>
        <w:wAfter w:w="7" w:type="dxa"/>
        <w:cantSplit/>
        <w:trHeight w:hRule="exact" w:val="170"/>
      </w:trPr>
      <w:tc>
        <w:tcPr>
          <w:tcW w:w="1418" w:type="dxa"/>
          <w:tcBorders>
            <w:left w:val="nil"/>
            <w:bottom w:val="nil"/>
          </w:tcBorders>
        </w:tcPr>
        <w:p w14:paraId="4ECC7EBB" w14:textId="77777777" w:rsidR="00BF2806" w:rsidRPr="00E148D0" w:rsidRDefault="00BF2806" w:rsidP="002A5A4F">
          <w:pPr>
            <w:pStyle w:val="BESKledtext"/>
          </w:pPr>
          <w:r>
            <w:t>Code</w:t>
          </w:r>
        </w:p>
      </w:tc>
      <w:tc>
        <w:tcPr>
          <w:tcW w:w="8700" w:type="dxa"/>
          <w:gridSpan w:val="4"/>
          <w:tcBorders>
            <w:bottom w:val="nil"/>
            <w:right w:val="nil"/>
          </w:tcBorders>
        </w:tcPr>
        <w:p w14:paraId="1626B2AA" w14:textId="77777777" w:rsidR="00BF2806" w:rsidRPr="00E148D0" w:rsidRDefault="00BF2806" w:rsidP="002A5A4F">
          <w:pPr>
            <w:pStyle w:val="BESKledtext"/>
          </w:pPr>
          <w:r>
            <w:t>Text</w:t>
          </w:r>
        </w:p>
      </w:tc>
    </w:tr>
  </w:tbl>
  <w:p w14:paraId="66990887" w14:textId="77777777" w:rsidR="00BF2806" w:rsidRDefault="00BF280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81A64"/>
    <w:multiLevelType w:val="singleLevel"/>
    <w:tmpl w:val="5008B912"/>
    <w:lvl w:ilvl="0">
      <w:numFmt w:val="bullet"/>
      <w:lvlText w:val="•"/>
      <w:lvlJc w:val="left"/>
      <w:pPr>
        <w:ind w:left="420" w:hanging="360"/>
      </w:pPr>
    </w:lvl>
  </w:abstractNum>
  <w:abstractNum w:abstractNumId="11" w15:restartNumberingAfterBreak="0">
    <w:nsid w:val="09472A4A"/>
    <w:multiLevelType w:val="hybridMultilevel"/>
    <w:tmpl w:val="382C3DE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0E7C55C1"/>
    <w:multiLevelType w:val="singleLevel"/>
    <w:tmpl w:val="477247EC"/>
    <w:lvl w:ilvl="0">
      <w:numFmt w:val="bullet"/>
      <w:lvlText w:val="•"/>
      <w:lvlJc w:val="left"/>
      <w:pPr>
        <w:ind w:left="420" w:hanging="360"/>
      </w:pPr>
    </w:lvl>
  </w:abstractNum>
  <w:abstractNum w:abstractNumId="13" w15:restartNumberingAfterBreak="0">
    <w:nsid w:val="1531240F"/>
    <w:multiLevelType w:val="hybridMultilevel"/>
    <w:tmpl w:val="3E1659E6"/>
    <w:lvl w:ilvl="0" w:tplc="6A1A093A">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4" w15:restartNumberingAfterBreak="0">
    <w:nsid w:val="16741EE2"/>
    <w:multiLevelType w:val="hybridMultilevel"/>
    <w:tmpl w:val="18BE86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5" w15:restartNumberingAfterBreak="0">
    <w:nsid w:val="30D34197"/>
    <w:multiLevelType w:val="singleLevel"/>
    <w:tmpl w:val="E976FEEC"/>
    <w:lvl w:ilvl="0">
      <w:start w:val="1"/>
      <w:numFmt w:val="lowerRoman"/>
      <w:lvlText w:val="%1."/>
      <w:lvlJc w:val="left"/>
      <w:pPr>
        <w:ind w:left="420" w:hanging="360"/>
      </w:pPr>
    </w:lvl>
  </w:abstractNum>
  <w:abstractNum w:abstractNumId="16"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7" w15:restartNumberingAfterBreak="0">
    <w:nsid w:val="3FBA77BC"/>
    <w:multiLevelType w:val="hybridMultilevel"/>
    <w:tmpl w:val="8A568E0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3FE4463B"/>
    <w:multiLevelType w:val="singleLevel"/>
    <w:tmpl w:val="179E711E"/>
    <w:lvl w:ilvl="0">
      <w:numFmt w:val="bullet"/>
      <w:lvlText w:val="▪"/>
      <w:lvlJc w:val="left"/>
      <w:pPr>
        <w:ind w:left="420" w:hanging="360"/>
      </w:pPr>
    </w:lvl>
  </w:abstractNum>
  <w:abstractNum w:abstractNumId="19" w15:restartNumberingAfterBreak="0">
    <w:nsid w:val="46A20ACC"/>
    <w:multiLevelType w:val="hybridMultilevel"/>
    <w:tmpl w:val="E1EA481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0"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21" w15:restartNumberingAfterBreak="0">
    <w:nsid w:val="4D934F5E"/>
    <w:multiLevelType w:val="singleLevel"/>
    <w:tmpl w:val="006CB208"/>
    <w:lvl w:ilvl="0">
      <w:start w:val="1"/>
      <w:numFmt w:val="upperRoman"/>
      <w:lvlText w:val="%1."/>
      <w:lvlJc w:val="left"/>
      <w:pPr>
        <w:ind w:left="420" w:hanging="360"/>
      </w:pPr>
    </w:lvl>
  </w:abstractNum>
  <w:abstractNum w:abstractNumId="2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23" w15:restartNumberingAfterBreak="0">
    <w:nsid w:val="50DD6B88"/>
    <w:multiLevelType w:val="hybridMultilevel"/>
    <w:tmpl w:val="42FAE80C"/>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4"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25" w15:restartNumberingAfterBreak="0">
    <w:nsid w:val="52496ED6"/>
    <w:multiLevelType w:val="singleLevel"/>
    <w:tmpl w:val="BED6A5E0"/>
    <w:lvl w:ilvl="0">
      <w:start w:val="1"/>
      <w:numFmt w:val="decimal"/>
      <w:lvlText w:val="%1."/>
      <w:lvlJc w:val="left"/>
      <w:pPr>
        <w:ind w:left="420" w:hanging="360"/>
      </w:pPr>
    </w:lvl>
  </w:abstractNum>
  <w:abstractNum w:abstractNumId="26"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27"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28" w15:restartNumberingAfterBreak="0">
    <w:nsid w:val="71907E89"/>
    <w:multiLevelType w:val="hybridMultilevel"/>
    <w:tmpl w:val="290893F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9" w15:restartNumberingAfterBreak="0">
    <w:nsid w:val="75173AF6"/>
    <w:multiLevelType w:val="singleLevel"/>
    <w:tmpl w:val="774E69F6"/>
    <w:lvl w:ilvl="0">
      <w:start w:val="1"/>
      <w:numFmt w:val="lowerLetter"/>
      <w:lvlText w:val="%1."/>
      <w:lvlJc w:val="left"/>
      <w:pPr>
        <w:ind w:left="420" w:hanging="360"/>
      </w:pPr>
    </w:lvl>
  </w:abstractNum>
  <w:abstractNum w:abstractNumId="30" w15:restartNumberingAfterBreak="0">
    <w:nsid w:val="75382AB6"/>
    <w:multiLevelType w:val="hybridMultilevel"/>
    <w:tmpl w:val="80CA28D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1" w15:restartNumberingAfterBreak="0">
    <w:nsid w:val="78726D77"/>
    <w:multiLevelType w:val="singleLevel"/>
    <w:tmpl w:val="5B1255EE"/>
    <w:lvl w:ilvl="0">
      <w:start w:val="1"/>
      <w:numFmt w:val="upperLetter"/>
      <w:lvlText w:val="%1."/>
      <w:lvlJc w:val="left"/>
      <w:pPr>
        <w:ind w:left="420" w:hanging="360"/>
      </w:pPr>
    </w:lvl>
  </w:abstractNum>
  <w:abstractNum w:abstractNumId="32" w15:restartNumberingAfterBreak="0">
    <w:nsid w:val="7B565B43"/>
    <w:multiLevelType w:val="singleLevel"/>
    <w:tmpl w:val="B718C3AE"/>
    <w:lvl w:ilvl="0">
      <w:numFmt w:val="bullet"/>
      <w:lvlText w:val="•"/>
      <w:lvlJc w:val="left"/>
      <w:pPr>
        <w:ind w:left="420" w:hanging="360"/>
      </w:pPr>
    </w:lvl>
  </w:abstractNum>
  <w:abstractNum w:abstractNumId="33" w15:restartNumberingAfterBreak="0">
    <w:nsid w:val="7C3C5FDF"/>
    <w:multiLevelType w:val="singleLevel"/>
    <w:tmpl w:val="773A7C4C"/>
    <w:lvl w:ilvl="0">
      <w:numFmt w:val="bullet"/>
      <w:lvlText w:val="o"/>
      <w:lvlJc w:val="left"/>
      <w:pPr>
        <w:ind w:left="420" w:hanging="360"/>
      </w:pPr>
    </w:lvl>
  </w:abstractNum>
  <w:abstractNum w:abstractNumId="34"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22"/>
  </w:num>
  <w:num w:numId="2">
    <w:abstractNumId w:val="34"/>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7"/>
  </w:num>
  <w:num w:numId="15">
    <w:abstractNumId w:val="26"/>
  </w:num>
  <w:num w:numId="16">
    <w:abstractNumId w:val="16"/>
  </w:num>
  <w:num w:numId="17">
    <w:abstractNumId w:val="24"/>
  </w:num>
  <w:num w:numId="18">
    <w:abstractNumId w:val="20"/>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32"/>
    <w:lvlOverride w:ilvl="0">
      <w:startOverride w:val="1"/>
    </w:lvlOverride>
  </w:num>
  <w:num w:numId="30">
    <w:abstractNumId w:val="28"/>
  </w:num>
  <w:num w:numId="31">
    <w:abstractNumId w:val="11"/>
  </w:num>
  <w:num w:numId="32">
    <w:abstractNumId w:val="30"/>
  </w:num>
  <w:num w:numId="33">
    <w:abstractNumId w:val="10"/>
  </w:num>
  <w:num w:numId="34">
    <w:abstractNumId w:val="19"/>
  </w:num>
  <w:num w:numId="35">
    <w:abstractNumId w:val="17"/>
  </w:num>
  <w:num w:numId="36">
    <w:abstractNumId w:val="23"/>
  </w:num>
  <w:num w:numId="37">
    <w:abstractNumId w:val="13"/>
  </w:num>
  <w:num w:numId="38">
    <w:abstractNumId w:val="12"/>
    <w:lvlOverride w:ilvl="0">
      <w:startOverride w:val="1"/>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2DF5"/>
    <w:rsid w:val="00016121"/>
    <w:rsid w:val="00022CBA"/>
    <w:rsid w:val="000275C2"/>
    <w:rsid w:val="00035063"/>
    <w:rsid w:val="000529F2"/>
    <w:rsid w:val="00061325"/>
    <w:rsid w:val="00063068"/>
    <w:rsid w:val="000638EB"/>
    <w:rsid w:val="0006528B"/>
    <w:rsid w:val="00065E5E"/>
    <w:rsid w:val="00070687"/>
    <w:rsid w:val="000746E6"/>
    <w:rsid w:val="0008734E"/>
    <w:rsid w:val="000A64FB"/>
    <w:rsid w:val="000A658C"/>
    <w:rsid w:val="000B0CB4"/>
    <w:rsid w:val="000B1D5D"/>
    <w:rsid w:val="000B58B3"/>
    <w:rsid w:val="000B5E90"/>
    <w:rsid w:val="000C2519"/>
    <w:rsid w:val="000D421E"/>
    <w:rsid w:val="000D557D"/>
    <w:rsid w:val="000D6B68"/>
    <w:rsid w:val="000D6DD3"/>
    <w:rsid w:val="000F46B8"/>
    <w:rsid w:val="0010037A"/>
    <w:rsid w:val="0010574E"/>
    <w:rsid w:val="00112FA2"/>
    <w:rsid w:val="00121631"/>
    <w:rsid w:val="001227B0"/>
    <w:rsid w:val="00125C3C"/>
    <w:rsid w:val="001264FF"/>
    <w:rsid w:val="00136856"/>
    <w:rsid w:val="00151DB2"/>
    <w:rsid w:val="001541B0"/>
    <w:rsid w:val="00157AF5"/>
    <w:rsid w:val="00163F73"/>
    <w:rsid w:val="00165249"/>
    <w:rsid w:val="00173624"/>
    <w:rsid w:val="001823B8"/>
    <w:rsid w:val="0018671D"/>
    <w:rsid w:val="001979EE"/>
    <w:rsid w:val="001B3015"/>
    <w:rsid w:val="001C0552"/>
    <w:rsid w:val="001E1AF4"/>
    <w:rsid w:val="001E23F6"/>
    <w:rsid w:val="001F0EAC"/>
    <w:rsid w:val="001F187A"/>
    <w:rsid w:val="002141FB"/>
    <w:rsid w:val="00221DCE"/>
    <w:rsid w:val="00227088"/>
    <w:rsid w:val="00240D1B"/>
    <w:rsid w:val="00247C33"/>
    <w:rsid w:val="00250D77"/>
    <w:rsid w:val="00255009"/>
    <w:rsid w:val="00261967"/>
    <w:rsid w:val="0026218D"/>
    <w:rsid w:val="00290051"/>
    <w:rsid w:val="00290AA4"/>
    <w:rsid w:val="00297790"/>
    <w:rsid w:val="002A5A4F"/>
    <w:rsid w:val="002A71D7"/>
    <w:rsid w:val="002B5621"/>
    <w:rsid w:val="002B5CF9"/>
    <w:rsid w:val="002D496F"/>
    <w:rsid w:val="002D78CC"/>
    <w:rsid w:val="002F1B72"/>
    <w:rsid w:val="002F5066"/>
    <w:rsid w:val="002F66DB"/>
    <w:rsid w:val="002F7927"/>
    <w:rsid w:val="003052A2"/>
    <w:rsid w:val="00307BCB"/>
    <w:rsid w:val="00307DFE"/>
    <w:rsid w:val="0031063F"/>
    <w:rsid w:val="0031318C"/>
    <w:rsid w:val="00324122"/>
    <w:rsid w:val="003242B1"/>
    <w:rsid w:val="0032560C"/>
    <w:rsid w:val="003260E8"/>
    <w:rsid w:val="00342F14"/>
    <w:rsid w:val="00346F0A"/>
    <w:rsid w:val="003940DC"/>
    <w:rsid w:val="003963DB"/>
    <w:rsid w:val="003A07E0"/>
    <w:rsid w:val="003A1F5E"/>
    <w:rsid w:val="003A3341"/>
    <w:rsid w:val="003A3F6F"/>
    <w:rsid w:val="003B1987"/>
    <w:rsid w:val="003C6D59"/>
    <w:rsid w:val="003C76E6"/>
    <w:rsid w:val="003D6559"/>
    <w:rsid w:val="003D704A"/>
    <w:rsid w:val="003D7186"/>
    <w:rsid w:val="003E715F"/>
    <w:rsid w:val="003E75E2"/>
    <w:rsid w:val="003F349C"/>
    <w:rsid w:val="003F4622"/>
    <w:rsid w:val="00401ECC"/>
    <w:rsid w:val="00403919"/>
    <w:rsid w:val="00412DE6"/>
    <w:rsid w:val="00416309"/>
    <w:rsid w:val="00424B0B"/>
    <w:rsid w:val="00425A7D"/>
    <w:rsid w:val="004311E4"/>
    <w:rsid w:val="00442700"/>
    <w:rsid w:val="0045495A"/>
    <w:rsid w:val="004611E4"/>
    <w:rsid w:val="00461AF3"/>
    <w:rsid w:val="00464855"/>
    <w:rsid w:val="00472B22"/>
    <w:rsid w:val="004821AA"/>
    <w:rsid w:val="0048377E"/>
    <w:rsid w:val="00484921"/>
    <w:rsid w:val="0048575F"/>
    <w:rsid w:val="004907B2"/>
    <w:rsid w:val="004907D7"/>
    <w:rsid w:val="00492C6D"/>
    <w:rsid w:val="00495728"/>
    <w:rsid w:val="004A26E9"/>
    <w:rsid w:val="004A2824"/>
    <w:rsid w:val="004A2E90"/>
    <w:rsid w:val="004A4583"/>
    <w:rsid w:val="004A6586"/>
    <w:rsid w:val="004A7DEC"/>
    <w:rsid w:val="004C0AA3"/>
    <w:rsid w:val="004C2B5A"/>
    <w:rsid w:val="004E09B6"/>
    <w:rsid w:val="004E1370"/>
    <w:rsid w:val="004E4922"/>
    <w:rsid w:val="004E6C40"/>
    <w:rsid w:val="004E71B8"/>
    <w:rsid w:val="004E7A5C"/>
    <w:rsid w:val="004F444E"/>
    <w:rsid w:val="0050001F"/>
    <w:rsid w:val="00504D25"/>
    <w:rsid w:val="00505E95"/>
    <w:rsid w:val="00510DCA"/>
    <w:rsid w:val="005255AC"/>
    <w:rsid w:val="00525C3D"/>
    <w:rsid w:val="00531C2D"/>
    <w:rsid w:val="0053337F"/>
    <w:rsid w:val="00541400"/>
    <w:rsid w:val="00543CCB"/>
    <w:rsid w:val="005553BD"/>
    <w:rsid w:val="00557007"/>
    <w:rsid w:val="005571AB"/>
    <w:rsid w:val="00561533"/>
    <w:rsid w:val="00564BA5"/>
    <w:rsid w:val="00564CE1"/>
    <w:rsid w:val="005650DA"/>
    <w:rsid w:val="005665F0"/>
    <w:rsid w:val="005718E4"/>
    <w:rsid w:val="00572484"/>
    <w:rsid w:val="005756C6"/>
    <w:rsid w:val="00583216"/>
    <w:rsid w:val="0058419A"/>
    <w:rsid w:val="00592E84"/>
    <w:rsid w:val="005A0CDB"/>
    <w:rsid w:val="005A22F0"/>
    <w:rsid w:val="005A6B8F"/>
    <w:rsid w:val="005A6D29"/>
    <w:rsid w:val="005B4049"/>
    <w:rsid w:val="005C437E"/>
    <w:rsid w:val="005C56D8"/>
    <w:rsid w:val="005D083C"/>
    <w:rsid w:val="005D54DE"/>
    <w:rsid w:val="005E258D"/>
    <w:rsid w:val="005E4B2A"/>
    <w:rsid w:val="005F4D81"/>
    <w:rsid w:val="005F7F64"/>
    <w:rsid w:val="006011DF"/>
    <w:rsid w:val="00603ADF"/>
    <w:rsid w:val="006043FF"/>
    <w:rsid w:val="00607DE5"/>
    <w:rsid w:val="006131BA"/>
    <w:rsid w:val="00615BE9"/>
    <w:rsid w:val="00620144"/>
    <w:rsid w:val="0062479F"/>
    <w:rsid w:val="00626F4F"/>
    <w:rsid w:val="0063663F"/>
    <w:rsid w:val="00637210"/>
    <w:rsid w:val="006434BC"/>
    <w:rsid w:val="006507A9"/>
    <w:rsid w:val="00651056"/>
    <w:rsid w:val="00660D40"/>
    <w:rsid w:val="00662064"/>
    <w:rsid w:val="006642E7"/>
    <w:rsid w:val="00665678"/>
    <w:rsid w:val="00671EF5"/>
    <w:rsid w:val="00686731"/>
    <w:rsid w:val="00691A1B"/>
    <w:rsid w:val="00694634"/>
    <w:rsid w:val="006A211F"/>
    <w:rsid w:val="006C0B52"/>
    <w:rsid w:val="006D23AD"/>
    <w:rsid w:val="006D5421"/>
    <w:rsid w:val="006D5896"/>
    <w:rsid w:val="006D5A23"/>
    <w:rsid w:val="006E2DAD"/>
    <w:rsid w:val="006E5410"/>
    <w:rsid w:val="006E5B99"/>
    <w:rsid w:val="006F7BD7"/>
    <w:rsid w:val="0070119D"/>
    <w:rsid w:val="00706530"/>
    <w:rsid w:val="007067D8"/>
    <w:rsid w:val="00712E68"/>
    <w:rsid w:val="00714ED8"/>
    <w:rsid w:val="0072113B"/>
    <w:rsid w:val="007334E1"/>
    <w:rsid w:val="00737B24"/>
    <w:rsid w:val="00741D7E"/>
    <w:rsid w:val="007437A3"/>
    <w:rsid w:val="0075021E"/>
    <w:rsid w:val="00757BCA"/>
    <w:rsid w:val="007624F1"/>
    <w:rsid w:val="0076750D"/>
    <w:rsid w:val="00767E4A"/>
    <w:rsid w:val="0077145F"/>
    <w:rsid w:val="00780669"/>
    <w:rsid w:val="00780729"/>
    <w:rsid w:val="00784E75"/>
    <w:rsid w:val="00785322"/>
    <w:rsid w:val="00785CE1"/>
    <w:rsid w:val="00786B86"/>
    <w:rsid w:val="00794058"/>
    <w:rsid w:val="007944C4"/>
    <w:rsid w:val="00797E8D"/>
    <w:rsid w:val="007B3199"/>
    <w:rsid w:val="007B3760"/>
    <w:rsid w:val="007B64AE"/>
    <w:rsid w:val="007C08F0"/>
    <w:rsid w:val="007C56E1"/>
    <w:rsid w:val="007F121B"/>
    <w:rsid w:val="007F3A8D"/>
    <w:rsid w:val="007F41D5"/>
    <w:rsid w:val="007F6B33"/>
    <w:rsid w:val="00800854"/>
    <w:rsid w:val="00801BEE"/>
    <w:rsid w:val="008057DD"/>
    <w:rsid w:val="00805CA2"/>
    <w:rsid w:val="0080722D"/>
    <w:rsid w:val="0081578D"/>
    <w:rsid w:val="008256FA"/>
    <w:rsid w:val="00827D18"/>
    <w:rsid w:val="0083612D"/>
    <w:rsid w:val="00836474"/>
    <w:rsid w:val="008370F5"/>
    <w:rsid w:val="00842146"/>
    <w:rsid w:val="00847BFD"/>
    <w:rsid w:val="00851CB5"/>
    <w:rsid w:val="00861163"/>
    <w:rsid w:val="0086319B"/>
    <w:rsid w:val="00863889"/>
    <w:rsid w:val="00865682"/>
    <w:rsid w:val="00866C73"/>
    <w:rsid w:val="00866F5E"/>
    <w:rsid w:val="008719A2"/>
    <w:rsid w:val="00872DEF"/>
    <w:rsid w:val="008821D7"/>
    <w:rsid w:val="0089260F"/>
    <w:rsid w:val="00895DF5"/>
    <w:rsid w:val="008A4B81"/>
    <w:rsid w:val="008B5C2D"/>
    <w:rsid w:val="008B6964"/>
    <w:rsid w:val="008C066C"/>
    <w:rsid w:val="008C39E5"/>
    <w:rsid w:val="008C6407"/>
    <w:rsid w:val="008D029C"/>
    <w:rsid w:val="008D5A91"/>
    <w:rsid w:val="008D7010"/>
    <w:rsid w:val="008F0C5C"/>
    <w:rsid w:val="008F10BC"/>
    <w:rsid w:val="008F2DB0"/>
    <w:rsid w:val="008F4A0F"/>
    <w:rsid w:val="00906959"/>
    <w:rsid w:val="009127CE"/>
    <w:rsid w:val="00917DA4"/>
    <w:rsid w:val="00922153"/>
    <w:rsid w:val="00925E1A"/>
    <w:rsid w:val="0092744B"/>
    <w:rsid w:val="00942551"/>
    <w:rsid w:val="00944049"/>
    <w:rsid w:val="00951F60"/>
    <w:rsid w:val="009546CC"/>
    <w:rsid w:val="00970B61"/>
    <w:rsid w:val="00980B34"/>
    <w:rsid w:val="009927AE"/>
    <w:rsid w:val="0099745B"/>
    <w:rsid w:val="00997576"/>
    <w:rsid w:val="009A31F8"/>
    <w:rsid w:val="009A40A5"/>
    <w:rsid w:val="009B0503"/>
    <w:rsid w:val="009B281C"/>
    <w:rsid w:val="009B65E4"/>
    <w:rsid w:val="009C593B"/>
    <w:rsid w:val="009D0675"/>
    <w:rsid w:val="009F09C9"/>
    <w:rsid w:val="00A238D9"/>
    <w:rsid w:val="00A23E43"/>
    <w:rsid w:val="00A247FB"/>
    <w:rsid w:val="00A2611E"/>
    <w:rsid w:val="00A27CAD"/>
    <w:rsid w:val="00A332B7"/>
    <w:rsid w:val="00A404A8"/>
    <w:rsid w:val="00A40C3F"/>
    <w:rsid w:val="00A4270C"/>
    <w:rsid w:val="00A443F6"/>
    <w:rsid w:val="00A53739"/>
    <w:rsid w:val="00A70F95"/>
    <w:rsid w:val="00A73913"/>
    <w:rsid w:val="00A8151C"/>
    <w:rsid w:val="00A92FC4"/>
    <w:rsid w:val="00A95AC1"/>
    <w:rsid w:val="00AA19FE"/>
    <w:rsid w:val="00AA3492"/>
    <w:rsid w:val="00AB3FBD"/>
    <w:rsid w:val="00AB441F"/>
    <w:rsid w:val="00AB4CFB"/>
    <w:rsid w:val="00AB6602"/>
    <w:rsid w:val="00AC23FA"/>
    <w:rsid w:val="00AD08AE"/>
    <w:rsid w:val="00AD1F7B"/>
    <w:rsid w:val="00AE1B83"/>
    <w:rsid w:val="00AE20D6"/>
    <w:rsid w:val="00AE3A02"/>
    <w:rsid w:val="00AF6224"/>
    <w:rsid w:val="00B02C64"/>
    <w:rsid w:val="00B04733"/>
    <w:rsid w:val="00B151AC"/>
    <w:rsid w:val="00B15A88"/>
    <w:rsid w:val="00B16E0D"/>
    <w:rsid w:val="00B204ED"/>
    <w:rsid w:val="00B248EF"/>
    <w:rsid w:val="00B26A32"/>
    <w:rsid w:val="00B26FC6"/>
    <w:rsid w:val="00B31AE2"/>
    <w:rsid w:val="00B33E74"/>
    <w:rsid w:val="00B347DD"/>
    <w:rsid w:val="00B36857"/>
    <w:rsid w:val="00B42D35"/>
    <w:rsid w:val="00B75914"/>
    <w:rsid w:val="00B76ECA"/>
    <w:rsid w:val="00B82EAD"/>
    <w:rsid w:val="00B83524"/>
    <w:rsid w:val="00B83BB9"/>
    <w:rsid w:val="00B843E6"/>
    <w:rsid w:val="00B84D56"/>
    <w:rsid w:val="00B84DCA"/>
    <w:rsid w:val="00B93D3F"/>
    <w:rsid w:val="00B95DAE"/>
    <w:rsid w:val="00BA1C81"/>
    <w:rsid w:val="00BB3A29"/>
    <w:rsid w:val="00BC2056"/>
    <w:rsid w:val="00BC6037"/>
    <w:rsid w:val="00BD33C1"/>
    <w:rsid w:val="00BD71FB"/>
    <w:rsid w:val="00BF139A"/>
    <w:rsid w:val="00BF254F"/>
    <w:rsid w:val="00BF2806"/>
    <w:rsid w:val="00BF49EA"/>
    <w:rsid w:val="00C05BBF"/>
    <w:rsid w:val="00C05D87"/>
    <w:rsid w:val="00C117B4"/>
    <w:rsid w:val="00C1678C"/>
    <w:rsid w:val="00C16969"/>
    <w:rsid w:val="00C252B5"/>
    <w:rsid w:val="00C27C01"/>
    <w:rsid w:val="00C31F52"/>
    <w:rsid w:val="00C431D4"/>
    <w:rsid w:val="00C44B17"/>
    <w:rsid w:val="00C52817"/>
    <w:rsid w:val="00C5678E"/>
    <w:rsid w:val="00C60A18"/>
    <w:rsid w:val="00C666E5"/>
    <w:rsid w:val="00C72119"/>
    <w:rsid w:val="00C844A2"/>
    <w:rsid w:val="00C92069"/>
    <w:rsid w:val="00C95AE9"/>
    <w:rsid w:val="00CA3771"/>
    <w:rsid w:val="00CB31F2"/>
    <w:rsid w:val="00CC07F6"/>
    <w:rsid w:val="00CC483C"/>
    <w:rsid w:val="00CC77A2"/>
    <w:rsid w:val="00CD3FFB"/>
    <w:rsid w:val="00CD44A8"/>
    <w:rsid w:val="00CD464B"/>
    <w:rsid w:val="00CE0154"/>
    <w:rsid w:val="00CE6167"/>
    <w:rsid w:val="00CE62A2"/>
    <w:rsid w:val="00CF170D"/>
    <w:rsid w:val="00CF3CEB"/>
    <w:rsid w:val="00D001C7"/>
    <w:rsid w:val="00D03D6D"/>
    <w:rsid w:val="00D04BA5"/>
    <w:rsid w:val="00D25AC5"/>
    <w:rsid w:val="00D264FA"/>
    <w:rsid w:val="00D35349"/>
    <w:rsid w:val="00D36E18"/>
    <w:rsid w:val="00D41A8C"/>
    <w:rsid w:val="00D479BE"/>
    <w:rsid w:val="00D511DF"/>
    <w:rsid w:val="00D53FA4"/>
    <w:rsid w:val="00D553AC"/>
    <w:rsid w:val="00D60E8F"/>
    <w:rsid w:val="00D81C95"/>
    <w:rsid w:val="00D86B13"/>
    <w:rsid w:val="00D87634"/>
    <w:rsid w:val="00D933B1"/>
    <w:rsid w:val="00D93552"/>
    <w:rsid w:val="00D95CDC"/>
    <w:rsid w:val="00D97356"/>
    <w:rsid w:val="00DA0118"/>
    <w:rsid w:val="00DA2F6F"/>
    <w:rsid w:val="00DA5B13"/>
    <w:rsid w:val="00DB5AD2"/>
    <w:rsid w:val="00DC60B0"/>
    <w:rsid w:val="00DD07AB"/>
    <w:rsid w:val="00DD21E0"/>
    <w:rsid w:val="00DE5000"/>
    <w:rsid w:val="00DF0F7E"/>
    <w:rsid w:val="00DF4DC9"/>
    <w:rsid w:val="00E04152"/>
    <w:rsid w:val="00E04E53"/>
    <w:rsid w:val="00E05011"/>
    <w:rsid w:val="00E1002C"/>
    <w:rsid w:val="00E130C3"/>
    <w:rsid w:val="00E148D0"/>
    <w:rsid w:val="00E20CEE"/>
    <w:rsid w:val="00E31274"/>
    <w:rsid w:val="00E32F4B"/>
    <w:rsid w:val="00E33566"/>
    <w:rsid w:val="00E3538F"/>
    <w:rsid w:val="00E40AC0"/>
    <w:rsid w:val="00E452AA"/>
    <w:rsid w:val="00E46D0D"/>
    <w:rsid w:val="00E518E6"/>
    <w:rsid w:val="00E5248C"/>
    <w:rsid w:val="00E52FA7"/>
    <w:rsid w:val="00E57BDB"/>
    <w:rsid w:val="00E635C8"/>
    <w:rsid w:val="00E7681B"/>
    <w:rsid w:val="00E8522B"/>
    <w:rsid w:val="00E90900"/>
    <w:rsid w:val="00EA0ADA"/>
    <w:rsid w:val="00EA247D"/>
    <w:rsid w:val="00EA64A5"/>
    <w:rsid w:val="00EB0D75"/>
    <w:rsid w:val="00EB7CE8"/>
    <w:rsid w:val="00EC770A"/>
    <w:rsid w:val="00ED0C9F"/>
    <w:rsid w:val="00ED20CE"/>
    <w:rsid w:val="00ED3571"/>
    <w:rsid w:val="00ED69FC"/>
    <w:rsid w:val="00ED7981"/>
    <w:rsid w:val="00EE4CAD"/>
    <w:rsid w:val="00EE5398"/>
    <w:rsid w:val="00EE7356"/>
    <w:rsid w:val="00EF30A7"/>
    <w:rsid w:val="00EF5B63"/>
    <w:rsid w:val="00EF6412"/>
    <w:rsid w:val="00F020AA"/>
    <w:rsid w:val="00F26E1A"/>
    <w:rsid w:val="00F307BD"/>
    <w:rsid w:val="00F32152"/>
    <w:rsid w:val="00F40FC4"/>
    <w:rsid w:val="00F45DEE"/>
    <w:rsid w:val="00F534E5"/>
    <w:rsid w:val="00F55262"/>
    <w:rsid w:val="00F57FC6"/>
    <w:rsid w:val="00F63C30"/>
    <w:rsid w:val="00F70CE6"/>
    <w:rsid w:val="00F7568D"/>
    <w:rsid w:val="00F7633D"/>
    <w:rsid w:val="00F7758B"/>
    <w:rsid w:val="00F80A16"/>
    <w:rsid w:val="00F96594"/>
    <w:rsid w:val="00FA0CD1"/>
    <w:rsid w:val="00FA28A3"/>
    <w:rsid w:val="00FA6699"/>
    <w:rsid w:val="00FA7CD0"/>
    <w:rsid w:val="00FC46A0"/>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34B881"/>
  <w15:docId w15:val="{C68DA7E6-55D7-416F-A68E-036BCE71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5000"/>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link w:val="SidfotChar"/>
    <w:uiPriority w:val="99"/>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en-GB"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styleId="Oformateradtabell2">
    <w:name w:val="Plain Table 2"/>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customStyle="1" w:styleId="Huvudtunntext">
    <w:name w:val="Huvud tunn text"/>
    <w:basedOn w:val="Rubrik3"/>
    <w:autoRedefine/>
    <w:rsid w:val="005756C6"/>
    <w:pPr>
      <w:pBdr>
        <w:bottom w:val="single" w:sz="4" w:space="1" w:color="auto"/>
      </w:pBdr>
      <w:tabs>
        <w:tab w:val="clear" w:pos="9979"/>
        <w:tab w:val="left" w:pos="851"/>
      </w:tabs>
      <w:suppressAutoHyphens w:val="0"/>
      <w:spacing w:after="60"/>
      <w:ind w:left="0" w:right="0" w:firstLine="0"/>
      <w:jc w:val="center"/>
    </w:pPr>
    <w:rPr>
      <w:rFonts w:cs="Arial"/>
      <w:b w:val="0"/>
      <w:bCs/>
      <w:caps w:val="0"/>
      <w:sz w:val="24"/>
      <w:szCs w:val="24"/>
    </w:rPr>
  </w:style>
  <w:style w:type="paragraph" w:styleId="Ballongtext">
    <w:name w:val="Balloon Text"/>
    <w:basedOn w:val="Normal"/>
    <w:link w:val="BallongtextChar"/>
    <w:semiHidden/>
    <w:unhideWhenUsed/>
    <w:rsid w:val="005756C6"/>
    <w:rPr>
      <w:rFonts w:ascii="Segoe UI" w:hAnsi="Segoe UI" w:cs="Segoe UI"/>
      <w:sz w:val="18"/>
      <w:szCs w:val="18"/>
    </w:rPr>
  </w:style>
  <w:style w:type="character" w:customStyle="1" w:styleId="BallongtextChar">
    <w:name w:val="Ballongtext Char"/>
    <w:basedOn w:val="Standardstycketeckensnitt"/>
    <w:link w:val="Ballongtext"/>
    <w:semiHidden/>
    <w:rsid w:val="005756C6"/>
    <w:rPr>
      <w:rFonts w:ascii="Segoe UI" w:hAnsi="Segoe UI" w:cs="Segoe UI"/>
      <w:sz w:val="18"/>
      <w:szCs w:val="18"/>
    </w:rPr>
  </w:style>
  <w:style w:type="paragraph" w:styleId="Liststycke">
    <w:name w:val="List Paragraph"/>
    <w:basedOn w:val="Normal"/>
    <w:uiPriority w:val="34"/>
    <w:qFormat/>
    <w:rsid w:val="005756C6"/>
    <w:pPr>
      <w:ind w:left="720"/>
      <w:contextualSpacing/>
    </w:pPr>
  </w:style>
  <w:style w:type="character" w:styleId="Kommentarsreferens">
    <w:name w:val="annotation reference"/>
    <w:basedOn w:val="Standardstycketeckensnitt"/>
    <w:semiHidden/>
    <w:unhideWhenUsed/>
    <w:rsid w:val="001C0552"/>
    <w:rPr>
      <w:sz w:val="16"/>
      <w:szCs w:val="16"/>
    </w:rPr>
  </w:style>
  <w:style w:type="paragraph" w:styleId="Kommentarer">
    <w:name w:val="annotation text"/>
    <w:basedOn w:val="Normal"/>
    <w:link w:val="KommentarerChar"/>
    <w:semiHidden/>
    <w:unhideWhenUsed/>
    <w:rsid w:val="001C0552"/>
    <w:rPr>
      <w:sz w:val="20"/>
    </w:rPr>
  </w:style>
  <w:style w:type="character" w:customStyle="1" w:styleId="KommentarerChar">
    <w:name w:val="Kommentarer Char"/>
    <w:basedOn w:val="Standardstycketeckensnitt"/>
    <w:link w:val="Kommentarer"/>
    <w:semiHidden/>
    <w:rsid w:val="001C0552"/>
    <w:rPr>
      <w:rFonts w:ascii="Arial" w:hAnsi="Arial"/>
    </w:rPr>
  </w:style>
  <w:style w:type="paragraph" w:styleId="Kommentarsmne">
    <w:name w:val="annotation subject"/>
    <w:basedOn w:val="Kommentarer"/>
    <w:next w:val="Kommentarer"/>
    <w:link w:val="KommentarsmneChar"/>
    <w:semiHidden/>
    <w:unhideWhenUsed/>
    <w:rsid w:val="001C0552"/>
    <w:rPr>
      <w:b/>
      <w:bCs/>
    </w:rPr>
  </w:style>
  <w:style w:type="character" w:customStyle="1" w:styleId="KommentarsmneChar">
    <w:name w:val="Kommentarsämne Char"/>
    <w:basedOn w:val="KommentarerChar"/>
    <w:link w:val="Kommentarsmne"/>
    <w:semiHidden/>
    <w:rsid w:val="001C0552"/>
    <w:rPr>
      <w:rFonts w:ascii="Arial" w:hAnsi="Arial"/>
      <w:b/>
      <w:bCs/>
    </w:rPr>
  </w:style>
  <w:style w:type="paragraph" w:styleId="Revision">
    <w:name w:val="Revision"/>
    <w:hidden/>
    <w:uiPriority w:val="99"/>
    <w:semiHidden/>
    <w:rsid w:val="001C0552"/>
    <w:rPr>
      <w:rFonts w:ascii="Arial" w:hAnsi="Arial"/>
      <w:sz w:val="22"/>
    </w:rPr>
  </w:style>
  <w:style w:type="character" w:customStyle="1" w:styleId="SidfotChar">
    <w:name w:val="Sidfot Char"/>
    <w:basedOn w:val="Standardstycketeckensnitt"/>
    <w:link w:val="Sidfot"/>
    <w:uiPriority w:val="99"/>
    <w:rsid w:val="007437A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193">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D16E-69A8-4474-9581-C329FCEC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1</TotalTime>
  <Pages>7</Pages>
  <Words>1599</Words>
  <Characters>8905</Characters>
  <Application>Microsoft Office Word</Application>
  <DocSecurity>0</DocSecurity>
  <Lines>74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Hedberg, Marianne</cp:lastModifiedBy>
  <cp:revision>2</cp:revision>
  <cp:lastPrinted>2006-11-20T08:37:00Z</cp:lastPrinted>
  <dcterms:created xsi:type="dcterms:W3CDTF">2019-09-05T10:17:00Z</dcterms:created>
  <dcterms:modified xsi:type="dcterms:W3CDTF">2019-09-05T10:17:00Z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